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CC" w:rsidRPr="00ED3DD7" w:rsidRDefault="001D10D3" w:rsidP="00DE26D6">
      <w:pPr>
        <w:jc w:val="center"/>
        <w:rPr>
          <w:rFonts w:cstheme="minorHAnsi"/>
          <w:b/>
        </w:rPr>
      </w:pPr>
      <w:bookmarkStart w:id="0" w:name="_GoBack"/>
      <w:bookmarkEnd w:id="0"/>
      <w:r w:rsidRPr="00ED3DD7">
        <w:rPr>
          <w:rFonts w:cstheme="minorHAnsi"/>
          <w:b/>
        </w:rPr>
        <w:t>Zestawienie</w:t>
      </w:r>
      <w:r w:rsidR="00102908" w:rsidRPr="00ED3DD7">
        <w:rPr>
          <w:rFonts w:cstheme="minorHAnsi"/>
          <w:b/>
        </w:rPr>
        <w:t xml:space="preserve"> zmian proponowanych do wprowadzenia w Lokalnej Strategii Rozwoju dla obszaru Lokalnej Grupy Działania na rzecz Rozwoju Gmin Powiatu Lubelskiego „Kraina wokół Lublina”</w:t>
      </w:r>
      <w:r w:rsidR="00C734DA" w:rsidRPr="00ED3DD7">
        <w:rPr>
          <w:rFonts w:cstheme="minorHAnsi"/>
          <w:b/>
        </w:rPr>
        <w:t xml:space="preserve"> w </w:t>
      </w:r>
      <w:r w:rsidR="00490F6F" w:rsidRPr="00ED3DD7">
        <w:rPr>
          <w:rFonts w:cstheme="minorHAnsi"/>
          <w:b/>
        </w:rPr>
        <w:t>perspektywie finansowej 2014-2020</w:t>
      </w:r>
      <w:r w:rsidR="00C734DA" w:rsidRPr="00ED3DD7">
        <w:rPr>
          <w:rFonts w:cstheme="minorHAnsi"/>
          <w:b/>
        </w:rPr>
        <w:t xml:space="preserve"> (LSR)</w:t>
      </w:r>
    </w:p>
    <w:p w:rsidR="00B00B05" w:rsidRDefault="00B00B05" w:rsidP="00D043C3">
      <w:pPr>
        <w:jc w:val="center"/>
        <w:rPr>
          <w:rFonts w:cstheme="minorHAnsi"/>
          <w:b/>
        </w:rPr>
      </w:pPr>
      <w:r w:rsidRPr="00ED3DD7">
        <w:rPr>
          <w:rFonts w:cstheme="minorHAnsi"/>
          <w:b/>
        </w:rPr>
        <w:t>1.</w:t>
      </w:r>
    </w:p>
    <w:p w:rsidR="00F37AEA" w:rsidRPr="00ED3DD7" w:rsidRDefault="00F37AEA" w:rsidP="00D27F5B">
      <w:pPr>
        <w:jc w:val="both"/>
        <w:rPr>
          <w:rFonts w:cstheme="minorHAnsi"/>
          <w:b/>
        </w:rPr>
      </w:pPr>
      <w:r>
        <w:rPr>
          <w:rFonts w:cstheme="minorHAnsi"/>
          <w:b/>
        </w:rPr>
        <w:t xml:space="preserve">Rozdział VI. Sposób wyboru i oceny operacji oraz sposób </w:t>
      </w:r>
      <w:r w:rsidR="00A5259F">
        <w:rPr>
          <w:rFonts w:cstheme="minorHAnsi"/>
          <w:b/>
        </w:rPr>
        <w:t>ustanawiania kryteriów wyboru</w:t>
      </w:r>
    </w:p>
    <w:p w:rsidR="00B00B05" w:rsidRPr="00ED3DD7" w:rsidRDefault="00B00B05" w:rsidP="00D27F5B">
      <w:pPr>
        <w:jc w:val="both"/>
        <w:rPr>
          <w:rFonts w:cstheme="minorHAnsi"/>
          <w:b/>
        </w:rPr>
      </w:pPr>
      <w:r w:rsidRPr="00ED3DD7">
        <w:rPr>
          <w:rFonts w:cstheme="minorHAnsi"/>
          <w:b/>
        </w:rPr>
        <w:t xml:space="preserve">Intensywność pomocy </w:t>
      </w:r>
      <w:r w:rsidR="00C734DA" w:rsidRPr="00ED3DD7">
        <w:rPr>
          <w:rFonts w:cstheme="minorHAnsi"/>
          <w:b/>
        </w:rPr>
        <w:t>dla grup beneficjentów, str. 59 LSR</w:t>
      </w:r>
    </w:p>
    <w:tbl>
      <w:tblPr>
        <w:tblStyle w:val="Tabela-Siatka"/>
        <w:tblW w:w="10915" w:type="dxa"/>
        <w:tblInd w:w="-601" w:type="dxa"/>
        <w:tblLook w:val="04A0" w:firstRow="1" w:lastRow="0" w:firstColumn="1" w:lastColumn="0" w:noHBand="0" w:noVBand="1"/>
      </w:tblPr>
      <w:tblGrid>
        <w:gridCol w:w="5387"/>
        <w:gridCol w:w="5528"/>
      </w:tblGrid>
      <w:tr w:rsidR="00B00B05" w:rsidRPr="00ED3DD7" w:rsidTr="00A90F58">
        <w:tc>
          <w:tcPr>
            <w:tcW w:w="5387" w:type="dxa"/>
            <w:vAlign w:val="center"/>
          </w:tcPr>
          <w:p w:rsidR="00B00B05" w:rsidRPr="00ED3DD7" w:rsidRDefault="00B00B05" w:rsidP="00D27F5B">
            <w:pPr>
              <w:jc w:val="both"/>
              <w:rPr>
                <w:rFonts w:cstheme="minorHAnsi"/>
                <w:sz w:val="20"/>
              </w:rPr>
            </w:pPr>
            <w:r w:rsidRPr="00ED3DD7">
              <w:rPr>
                <w:rFonts w:cstheme="minorHAnsi"/>
                <w:sz w:val="20"/>
              </w:rPr>
              <w:t>Aktualny zapis</w:t>
            </w:r>
          </w:p>
        </w:tc>
        <w:tc>
          <w:tcPr>
            <w:tcW w:w="5528" w:type="dxa"/>
            <w:vAlign w:val="center"/>
          </w:tcPr>
          <w:p w:rsidR="00B00B05" w:rsidRPr="00ED3DD7" w:rsidRDefault="00B00B05" w:rsidP="00D27F5B">
            <w:pPr>
              <w:jc w:val="both"/>
              <w:rPr>
                <w:rFonts w:cstheme="minorHAnsi"/>
                <w:sz w:val="20"/>
              </w:rPr>
            </w:pPr>
            <w:r w:rsidRPr="00ED3DD7">
              <w:rPr>
                <w:rFonts w:cstheme="minorHAnsi"/>
                <w:sz w:val="20"/>
              </w:rPr>
              <w:t>Propozycja zmiany</w:t>
            </w:r>
          </w:p>
        </w:tc>
      </w:tr>
      <w:tr w:rsidR="00B00B05" w:rsidRPr="00ED3DD7" w:rsidTr="00A90F58">
        <w:tc>
          <w:tcPr>
            <w:tcW w:w="5387" w:type="dxa"/>
            <w:vAlign w:val="center"/>
          </w:tcPr>
          <w:p w:rsidR="00B00B05" w:rsidRPr="00ED3DD7" w:rsidRDefault="00B00B05" w:rsidP="00D27F5B">
            <w:pPr>
              <w:pStyle w:val="Akapitzlist"/>
              <w:numPr>
                <w:ilvl w:val="0"/>
                <w:numId w:val="1"/>
              </w:numPr>
              <w:tabs>
                <w:tab w:val="left" w:pos="288"/>
              </w:tabs>
              <w:ind w:left="288" w:hanging="288"/>
              <w:contextualSpacing w:val="0"/>
              <w:rPr>
                <w:rFonts w:asciiTheme="minorHAnsi" w:hAnsiTheme="minorHAnsi" w:cstheme="minorHAnsi"/>
                <w:sz w:val="20"/>
              </w:rPr>
            </w:pPr>
            <w:r w:rsidRPr="00ED3DD7">
              <w:rPr>
                <w:rFonts w:asciiTheme="minorHAnsi" w:hAnsiTheme="minorHAnsi" w:cstheme="minorHAnsi"/>
                <w:sz w:val="20"/>
              </w:rPr>
              <w:t>dla jednostek sektora finansów publicznych – 63,63% kosztów kwalifikowalnych</w:t>
            </w:r>
          </w:p>
          <w:p w:rsidR="00B00B05" w:rsidRPr="00ED3DD7" w:rsidRDefault="00B00B05" w:rsidP="00D27F5B">
            <w:pPr>
              <w:pStyle w:val="Akapitzlist"/>
              <w:numPr>
                <w:ilvl w:val="0"/>
                <w:numId w:val="1"/>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wnioskodawców w ramach podejmowania działalności gospodarczej – 100%</w:t>
            </w:r>
          </w:p>
          <w:p w:rsidR="00B00B05" w:rsidRPr="00ED3DD7" w:rsidRDefault="00B00B05" w:rsidP="00D27F5B">
            <w:pPr>
              <w:pStyle w:val="Akapitzlist"/>
              <w:numPr>
                <w:ilvl w:val="0"/>
                <w:numId w:val="1"/>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organizacji pozarządowych oraz kościołów i związków wyznaniowych – 95%</w:t>
            </w:r>
          </w:p>
          <w:p w:rsidR="00B00B05" w:rsidRPr="00ED3DD7" w:rsidRDefault="00B00B05" w:rsidP="00D27F5B">
            <w:pPr>
              <w:pStyle w:val="Akapitzlist"/>
              <w:numPr>
                <w:ilvl w:val="0"/>
                <w:numId w:val="1"/>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podmiotów, które rozwijają działalność gospodarczą – 60%</w:t>
            </w:r>
          </w:p>
          <w:p w:rsidR="00B00B05" w:rsidRPr="00ED3DD7" w:rsidRDefault="00B00B05" w:rsidP="00D27F5B">
            <w:pPr>
              <w:pStyle w:val="Akapitzlist"/>
              <w:numPr>
                <w:ilvl w:val="0"/>
                <w:numId w:val="1"/>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podmiotów, które aplikują o pomoc na utworzenie inkubatora przetwórstwa produktu lokalnego – 70%</w:t>
            </w:r>
          </w:p>
          <w:p w:rsidR="00B00B05" w:rsidRPr="00ED3DD7" w:rsidRDefault="00B00B05" w:rsidP="00D27F5B">
            <w:pPr>
              <w:pStyle w:val="Akapitzlist"/>
              <w:numPr>
                <w:ilvl w:val="0"/>
                <w:numId w:val="1"/>
              </w:numPr>
              <w:tabs>
                <w:tab w:val="left" w:pos="288"/>
                <w:tab w:val="left" w:pos="709"/>
              </w:tabs>
              <w:ind w:left="288" w:hanging="288"/>
              <w:contextualSpacing w:val="0"/>
              <w:rPr>
                <w:rFonts w:asciiTheme="minorHAnsi" w:hAnsiTheme="minorHAnsi" w:cstheme="minorHAnsi"/>
                <w:color w:val="000000" w:themeColor="text1"/>
                <w:sz w:val="20"/>
              </w:rPr>
            </w:pPr>
            <w:r w:rsidRPr="00ED3DD7">
              <w:rPr>
                <w:rFonts w:asciiTheme="minorHAnsi" w:hAnsiTheme="minorHAnsi" w:cstheme="minorHAnsi"/>
                <w:color w:val="000000" w:themeColor="text1"/>
                <w:sz w:val="20"/>
              </w:rPr>
              <w:t xml:space="preserve">dla LGD na realizację projektu własnego – 98% </w:t>
            </w:r>
          </w:p>
          <w:p w:rsidR="00B00B05" w:rsidRPr="00ED3DD7" w:rsidRDefault="00B00B05" w:rsidP="00D27F5B">
            <w:pPr>
              <w:jc w:val="both"/>
              <w:rPr>
                <w:rFonts w:cstheme="minorHAnsi"/>
                <w:sz w:val="20"/>
              </w:rPr>
            </w:pPr>
          </w:p>
        </w:tc>
        <w:tc>
          <w:tcPr>
            <w:tcW w:w="5528" w:type="dxa"/>
            <w:vAlign w:val="center"/>
          </w:tcPr>
          <w:p w:rsidR="00B00B05" w:rsidRPr="00ED3DD7" w:rsidRDefault="00B00B05" w:rsidP="00D27F5B">
            <w:pPr>
              <w:pStyle w:val="Akapitzlist"/>
              <w:numPr>
                <w:ilvl w:val="0"/>
                <w:numId w:val="2"/>
              </w:numPr>
              <w:tabs>
                <w:tab w:val="left" w:pos="288"/>
              </w:tabs>
              <w:ind w:left="291" w:hanging="291"/>
              <w:rPr>
                <w:rFonts w:asciiTheme="minorHAnsi" w:hAnsiTheme="minorHAnsi" w:cstheme="minorHAnsi"/>
                <w:sz w:val="20"/>
              </w:rPr>
            </w:pPr>
            <w:r w:rsidRPr="00ED3DD7">
              <w:rPr>
                <w:rFonts w:asciiTheme="minorHAnsi" w:hAnsiTheme="minorHAnsi" w:cstheme="minorHAnsi"/>
                <w:sz w:val="20"/>
              </w:rPr>
              <w:t xml:space="preserve">dla jednostek sektora finansów publicznych – 63,63% kosztów kwalifikowalnych, </w:t>
            </w:r>
            <w:r w:rsidR="00F37AEA">
              <w:rPr>
                <w:rFonts w:asciiTheme="minorHAnsi" w:hAnsiTheme="minorHAnsi" w:cstheme="minorHAnsi"/>
                <w:sz w:val="20"/>
              </w:rPr>
              <w:t xml:space="preserve">do </w:t>
            </w:r>
            <w:r w:rsidR="00FB7ECD">
              <w:rPr>
                <w:rFonts w:asciiTheme="minorHAnsi" w:hAnsiTheme="minorHAnsi" w:cstheme="minorHAnsi"/>
                <w:sz w:val="20"/>
              </w:rPr>
              <w:t>70</w:t>
            </w:r>
            <w:r w:rsidRPr="00ED3DD7">
              <w:rPr>
                <w:rFonts w:asciiTheme="minorHAnsi" w:hAnsiTheme="minorHAnsi" w:cstheme="minorHAnsi"/>
                <w:sz w:val="20"/>
              </w:rPr>
              <w:t>% w ramach projektów grantowych</w:t>
            </w:r>
          </w:p>
          <w:p w:rsidR="00B00B05" w:rsidRPr="00ED3DD7" w:rsidRDefault="00B00B05" w:rsidP="00D27F5B">
            <w:pPr>
              <w:pStyle w:val="Akapitzlist"/>
              <w:numPr>
                <w:ilvl w:val="0"/>
                <w:numId w:val="2"/>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wnioskodawców w ramach podejmowania działalności gospodarczej – do 100%</w:t>
            </w:r>
          </w:p>
          <w:p w:rsidR="00B00B05" w:rsidRPr="00ED3DD7" w:rsidRDefault="00B00B05" w:rsidP="00D27F5B">
            <w:pPr>
              <w:pStyle w:val="Akapitzlist"/>
              <w:numPr>
                <w:ilvl w:val="0"/>
                <w:numId w:val="2"/>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organizacji pozarządowych oraz kościołów i związków wyznaniowych –</w:t>
            </w:r>
            <w:r w:rsidR="00F37AEA">
              <w:rPr>
                <w:rFonts w:asciiTheme="minorHAnsi" w:hAnsiTheme="minorHAnsi" w:cstheme="minorHAnsi"/>
                <w:sz w:val="20"/>
              </w:rPr>
              <w:t xml:space="preserve"> do 98% w ramach projektów grantowych, </w:t>
            </w:r>
            <w:r w:rsidRPr="00ED3DD7">
              <w:rPr>
                <w:rFonts w:asciiTheme="minorHAnsi" w:hAnsiTheme="minorHAnsi" w:cstheme="minorHAnsi"/>
                <w:sz w:val="20"/>
              </w:rPr>
              <w:t xml:space="preserve">  do 95%</w:t>
            </w:r>
            <w:r w:rsidR="00FB7ECD">
              <w:rPr>
                <w:rFonts w:asciiTheme="minorHAnsi" w:hAnsiTheme="minorHAnsi" w:cstheme="minorHAnsi"/>
                <w:sz w:val="20"/>
              </w:rPr>
              <w:t xml:space="preserve"> </w:t>
            </w:r>
            <w:r w:rsidR="00F37AEA">
              <w:rPr>
                <w:rFonts w:asciiTheme="minorHAnsi" w:hAnsiTheme="minorHAnsi" w:cstheme="minorHAnsi"/>
                <w:sz w:val="20"/>
              </w:rPr>
              <w:t>w pozostałych</w:t>
            </w:r>
          </w:p>
          <w:p w:rsidR="00B00B05" w:rsidRPr="00ED3DD7" w:rsidRDefault="00B00B05" w:rsidP="00D27F5B">
            <w:pPr>
              <w:pStyle w:val="Akapitzlist"/>
              <w:numPr>
                <w:ilvl w:val="0"/>
                <w:numId w:val="2"/>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podmiotów, które rozwijają działalność gospodarczą – do 60%</w:t>
            </w:r>
          </w:p>
          <w:p w:rsidR="00B00B05" w:rsidRPr="00ED3DD7" w:rsidRDefault="00B00B05" w:rsidP="00D27F5B">
            <w:pPr>
              <w:pStyle w:val="Akapitzlist"/>
              <w:numPr>
                <w:ilvl w:val="0"/>
                <w:numId w:val="2"/>
              </w:numPr>
              <w:tabs>
                <w:tab w:val="left" w:pos="288"/>
                <w:tab w:val="left" w:pos="709"/>
              </w:tabs>
              <w:ind w:left="288" w:hanging="288"/>
              <w:contextualSpacing w:val="0"/>
              <w:rPr>
                <w:rFonts w:asciiTheme="minorHAnsi" w:hAnsiTheme="minorHAnsi" w:cstheme="minorHAnsi"/>
                <w:sz w:val="20"/>
              </w:rPr>
            </w:pPr>
            <w:r w:rsidRPr="00ED3DD7">
              <w:rPr>
                <w:rFonts w:asciiTheme="minorHAnsi" w:hAnsiTheme="minorHAnsi" w:cstheme="minorHAnsi"/>
                <w:sz w:val="20"/>
              </w:rPr>
              <w:t>dla podmiotów, które aplikują o pomoc na utworzenie inkubatora przetwórstwa produktu lokalnego – do 70%</w:t>
            </w:r>
          </w:p>
          <w:p w:rsidR="00B00B05" w:rsidRPr="00ED3DD7" w:rsidRDefault="00B00B05" w:rsidP="00D27F5B">
            <w:pPr>
              <w:pStyle w:val="Akapitzlist"/>
              <w:numPr>
                <w:ilvl w:val="0"/>
                <w:numId w:val="2"/>
              </w:numPr>
              <w:tabs>
                <w:tab w:val="left" w:pos="288"/>
                <w:tab w:val="left" w:pos="709"/>
              </w:tabs>
              <w:ind w:left="288" w:hanging="288"/>
              <w:contextualSpacing w:val="0"/>
              <w:rPr>
                <w:rFonts w:asciiTheme="minorHAnsi" w:hAnsiTheme="minorHAnsi" w:cstheme="minorHAnsi"/>
                <w:color w:val="000000" w:themeColor="text1"/>
                <w:sz w:val="20"/>
              </w:rPr>
            </w:pPr>
            <w:r w:rsidRPr="00ED3DD7">
              <w:rPr>
                <w:rFonts w:asciiTheme="minorHAnsi" w:hAnsiTheme="minorHAnsi" w:cstheme="minorHAnsi"/>
                <w:color w:val="000000" w:themeColor="text1"/>
                <w:sz w:val="20"/>
              </w:rPr>
              <w:t xml:space="preserve">dla LGD na realizację projektu własnego – do 98% </w:t>
            </w:r>
          </w:p>
          <w:p w:rsidR="00B00B05" w:rsidRPr="00ED3DD7" w:rsidRDefault="00B00B05" w:rsidP="00D27F5B">
            <w:pPr>
              <w:jc w:val="both"/>
              <w:rPr>
                <w:rFonts w:cstheme="minorHAnsi"/>
                <w:sz w:val="20"/>
              </w:rPr>
            </w:pPr>
          </w:p>
        </w:tc>
      </w:tr>
    </w:tbl>
    <w:p w:rsidR="00F37AEA" w:rsidRDefault="00F37AEA" w:rsidP="00D27F5B">
      <w:pPr>
        <w:jc w:val="both"/>
        <w:rPr>
          <w:rFonts w:cstheme="minorHAnsi"/>
          <w:b/>
        </w:rPr>
      </w:pPr>
    </w:p>
    <w:p w:rsidR="001D10D3" w:rsidRPr="00ED3DD7" w:rsidRDefault="00B00B05" w:rsidP="00D27F5B">
      <w:pPr>
        <w:jc w:val="both"/>
        <w:rPr>
          <w:rFonts w:cstheme="minorHAnsi"/>
        </w:rPr>
      </w:pPr>
      <w:r w:rsidRPr="00ED3DD7">
        <w:rPr>
          <w:rFonts w:cstheme="minorHAnsi"/>
          <w:b/>
        </w:rPr>
        <w:t xml:space="preserve">Uzasadnienie: </w:t>
      </w:r>
      <w:r w:rsidR="00F37AEA">
        <w:rPr>
          <w:rFonts w:cstheme="minorHAnsi"/>
        </w:rPr>
        <w:t xml:space="preserve">Uściślenie </w:t>
      </w:r>
      <w:r w:rsidR="001D10D3" w:rsidRPr="00ED3DD7">
        <w:rPr>
          <w:rFonts w:cstheme="minorHAnsi"/>
        </w:rPr>
        <w:t>zapisów LSR</w:t>
      </w:r>
      <w:r w:rsidR="00F37AEA">
        <w:rPr>
          <w:rFonts w:cstheme="minorHAnsi"/>
        </w:rPr>
        <w:t>. Po</w:t>
      </w:r>
      <w:r w:rsidR="00E60BEF">
        <w:rPr>
          <w:rFonts w:cstheme="minorHAnsi"/>
        </w:rPr>
        <w:t>d</w:t>
      </w:r>
      <w:r w:rsidR="00F37AEA">
        <w:rPr>
          <w:rFonts w:cstheme="minorHAnsi"/>
        </w:rPr>
        <w:t xml:space="preserve">niesienie poziomu dofinansowania w projektach grantowych wynika z aktualnych przepisów, zgodnie z którymi w ramach projektów grantowych </w:t>
      </w:r>
      <w:r w:rsidR="00A5259F">
        <w:rPr>
          <w:rFonts w:cstheme="minorHAnsi"/>
        </w:rPr>
        <w:t xml:space="preserve">                </w:t>
      </w:r>
      <w:r w:rsidR="00F37AEA">
        <w:rPr>
          <w:rFonts w:cstheme="minorHAnsi"/>
        </w:rPr>
        <w:t>nie można uznawać  za kwalifikowany wkład własny niefinansowy (praca własna). Z tego względu zmniejszono wymagany wkład własny  do 30 % w przypadku JSFP oraz do 2 % dla pozostałych wnioskodawców. W organizacji pozarządowych z terenów wiejskich wyższy wkład własny finansowy może być barierą przy aplikowaniu w ramach projektów grantowych.</w:t>
      </w:r>
    </w:p>
    <w:p w:rsidR="00B00B05" w:rsidRDefault="00B00B05" w:rsidP="00D27F5B">
      <w:pPr>
        <w:jc w:val="center"/>
        <w:rPr>
          <w:rFonts w:cstheme="minorHAnsi"/>
          <w:b/>
        </w:rPr>
      </w:pPr>
      <w:r w:rsidRPr="00ED3DD7">
        <w:rPr>
          <w:rFonts w:cstheme="minorHAnsi"/>
          <w:b/>
        </w:rPr>
        <w:t>2.</w:t>
      </w:r>
    </w:p>
    <w:p w:rsidR="00A5259F" w:rsidRPr="00ED3DD7" w:rsidRDefault="00A5259F" w:rsidP="00D043C3">
      <w:pPr>
        <w:jc w:val="center"/>
        <w:rPr>
          <w:rFonts w:cstheme="minorHAnsi"/>
          <w:b/>
        </w:rPr>
      </w:pPr>
      <w:r>
        <w:rPr>
          <w:rFonts w:cstheme="minorHAnsi"/>
          <w:b/>
        </w:rPr>
        <w:t>Rozdział VI. Sposób wyboru i oceny operacji oraz sposób ustanawiania kryteriów wyboru</w:t>
      </w:r>
    </w:p>
    <w:p w:rsidR="00B00B05" w:rsidRPr="00ED3DD7" w:rsidRDefault="00B00B05" w:rsidP="00D27F5B">
      <w:pPr>
        <w:jc w:val="both"/>
        <w:rPr>
          <w:rFonts w:cstheme="minorHAnsi"/>
          <w:b/>
        </w:rPr>
      </w:pPr>
      <w:r w:rsidRPr="00ED3DD7">
        <w:rPr>
          <w:rFonts w:cstheme="minorHAnsi"/>
          <w:b/>
        </w:rPr>
        <w:t>Wysokość wsparcia dla grup beneficjentów</w:t>
      </w:r>
      <w:r w:rsidR="00C734DA" w:rsidRPr="00ED3DD7">
        <w:rPr>
          <w:rFonts w:cstheme="minorHAnsi"/>
          <w:b/>
        </w:rPr>
        <w:t>, str. 59 LSR</w:t>
      </w:r>
    </w:p>
    <w:tbl>
      <w:tblPr>
        <w:tblStyle w:val="Tabela-Siatka"/>
        <w:tblW w:w="10915" w:type="dxa"/>
        <w:tblInd w:w="-601" w:type="dxa"/>
        <w:tblLook w:val="04A0" w:firstRow="1" w:lastRow="0" w:firstColumn="1" w:lastColumn="0" w:noHBand="0" w:noVBand="1"/>
      </w:tblPr>
      <w:tblGrid>
        <w:gridCol w:w="5387"/>
        <w:gridCol w:w="5528"/>
      </w:tblGrid>
      <w:tr w:rsidR="00B00B05" w:rsidRPr="00ED3DD7" w:rsidTr="00A90F58">
        <w:tc>
          <w:tcPr>
            <w:tcW w:w="5387" w:type="dxa"/>
            <w:vAlign w:val="center"/>
          </w:tcPr>
          <w:p w:rsidR="00B00B05" w:rsidRPr="00ED3DD7" w:rsidRDefault="00B00B05" w:rsidP="00D27F5B">
            <w:pPr>
              <w:jc w:val="both"/>
              <w:rPr>
                <w:rFonts w:cstheme="minorHAnsi"/>
                <w:sz w:val="20"/>
              </w:rPr>
            </w:pPr>
            <w:r w:rsidRPr="00ED3DD7">
              <w:rPr>
                <w:rFonts w:cstheme="minorHAnsi"/>
                <w:sz w:val="20"/>
              </w:rPr>
              <w:t>Aktualny zapis</w:t>
            </w:r>
          </w:p>
        </w:tc>
        <w:tc>
          <w:tcPr>
            <w:tcW w:w="5528" w:type="dxa"/>
            <w:vAlign w:val="center"/>
          </w:tcPr>
          <w:p w:rsidR="00B00B05" w:rsidRPr="00ED3DD7" w:rsidRDefault="00B00B05" w:rsidP="00D27F5B">
            <w:pPr>
              <w:jc w:val="both"/>
              <w:rPr>
                <w:rFonts w:cstheme="minorHAnsi"/>
                <w:sz w:val="20"/>
              </w:rPr>
            </w:pPr>
            <w:r w:rsidRPr="00ED3DD7">
              <w:rPr>
                <w:rFonts w:cstheme="minorHAnsi"/>
                <w:sz w:val="20"/>
              </w:rPr>
              <w:t>Propozycja zmiany</w:t>
            </w:r>
          </w:p>
        </w:tc>
      </w:tr>
      <w:tr w:rsidR="00B00B05" w:rsidRPr="00ED3DD7" w:rsidTr="00A90F58">
        <w:tc>
          <w:tcPr>
            <w:tcW w:w="5387" w:type="dxa"/>
          </w:tcPr>
          <w:p w:rsidR="00B00B05" w:rsidRPr="00ED3DD7" w:rsidRDefault="00B00B05" w:rsidP="00D27F5B">
            <w:pPr>
              <w:pStyle w:val="Akapitzlist"/>
              <w:numPr>
                <w:ilvl w:val="0"/>
                <w:numId w:val="3"/>
              </w:numPr>
              <w:tabs>
                <w:tab w:val="left" w:pos="304"/>
              </w:tabs>
              <w:ind w:left="304" w:hanging="283"/>
              <w:contextualSpacing w:val="0"/>
              <w:rPr>
                <w:rFonts w:asciiTheme="minorHAnsi" w:hAnsiTheme="minorHAnsi" w:cstheme="minorHAnsi"/>
                <w:sz w:val="20"/>
              </w:rPr>
            </w:pPr>
            <w:r w:rsidRPr="00ED3DD7">
              <w:rPr>
                <w:rFonts w:asciiTheme="minorHAnsi" w:hAnsiTheme="minorHAnsi" w:cstheme="minorHAnsi"/>
                <w:sz w:val="20"/>
              </w:rPr>
              <w:t xml:space="preserve">dla jednostek sektora finansów publicznych – w ramach grantów – 100 tys. zł w okresie realizacji Programu Rozwoju Obszarów Wiejskich na lata 2014-2020 (forma wsparcia – </w:t>
            </w:r>
            <w:r w:rsidRPr="00ED3DD7">
              <w:rPr>
                <w:rFonts w:asciiTheme="minorHAnsi" w:hAnsiTheme="minorHAnsi" w:cstheme="minorHAnsi"/>
                <w:b/>
                <w:sz w:val="20"/>
              </w:rPr>
              <w:t>refundacja</w:t>
            </w:r>
            <w:r w:rsidRPr="00ED3DD7">
              <w:rPr>
                <w:rFonts w:asciiTheme="minorHAnsi" w:hAnsiTheme="minorHAnsi" w:cstheme="minorHAnsi"/>
                <w:sz w:val="20"/>
              </w:rPr>
              <w:t xml:space="preserve">) </w:t>
            </w:r>
          </w:p>
          <w:p w:rsidR="00B00B05" w:rsidRPr="00ED3DD7" w:rsidRDefault="00B00B05" w:rsidP="00D27F5B">
            <w:pPr>
              <w:pStyle w:val="Akapitzlist"/>
              <w:numPr>
                <w:ilvl w:val="0"/>
                <w:numId w:val="3"/>
              </w:numPr>
              <w:ind w:left="163" w:hanging="163"/>
              <w:contextualSpacing w:val="0"/>
              <w:rPr>
                <w:rFonts w:asciiTheme="minorHAnsi" w:hAnsiTheme="minorHAnsi" w:cstheme="minorHAnsi"/>
                <w:color w:val="000000" w:themeColor="text1"/>
                <w:sz w:val="20"/>
              </w:rPr>
            </w:pPr>
            <w:r w:rsidRPr="00ED3DD7">
              <w:rPr>
                <w:rFonts w:asciiTheme="minorHAnsi" w:hAnsiTheme="minorHAnsi" w:cstheme="minorHAnsi"/>
                <w:color w:val="000000" w:themeColor="text1"/>
                <w:sz w:val="20"/>
              </w:rPr>
              <w:t xml:space="preserve">dla wnioskodawców w ramach podejmowania działalności gospodarczej – </w:t>
            </w:r>
            <w:r w:rsidRPr="00ED3DD7">
              <w:rPr>
                <w:rFonts w:asciiTheme="minorHAnsi" w:hAnsiTheme="minorHAnsi" w:cstheme="minorHAnsi"/>
                <w:b/>
                <w:sz w:val="20"/>
              </w:rPr>
              <w:t>premia</w:t>
            </w:r>
            <w:r w:rsidRPr="00ED3DD7">
              <w:rPr>
                <w:rFonts w:asciiTheme="minorHAnsi" w:hAnsiTheme="minorHAnsi" w:cstheme="minorHAnsi"/>
                <w:color w:val="000000" w:themeColor="text1"/>
                <w:sz w:val="20"/>
              </w:rPr>
              <w:t xml:space="preserve"> 50 tys. zł w okresie realizacji PROW na lata 2014-2020; </w:t>
            </w:r>
            <w:r w:rsidRPr="00ED3DD7">
              <w:rPr>
                <w:rFonts w:asciiTheme="minorHAnsi" w:hAnsiTheme="minorHAnsi" w:cstheme="minorHAnsi"/>
                <w:b/>
                <w:color w:val="000000" w:themeColor="text1"/>
                <w:sz w:val="20"/>
              </w:rPr>
              <w:t>premia</w:t>
            </w:r>
            <w:r w:rsidRPr="00ED3DD7">
              <w:rPr>
                <w:rFonts w:asciiTheme="minorHAnsi" w:hAnsiTheme="minorHAnsi" w:cstheme="minorHAnsi"/>
                <w:color w:val="000000" w:themeColor="text1"/>
                <w:sz w:val="20"/>
              </w:rPr>
              <w:t xml:space="preserve"> 75 tys. zł tylko w zakresie usług budowlanych, mechanicznych i medycznych. Z przeprowadzonej analizy wynika, że są to działalności wymagające minimalnego kapitału na poziomie 75 tys. zł umożliwiającego podjęcie działalności (zakup niezbędnego wyposażenia). </w:t>
            </w:r>
          </w:p>
          <w:p w:rsidR="00B00B05" w:rsidRPr="00ED3DD7" w:rsidRDefault="00FB7ECD" w:rsidP="00D27F5B">
            <w:pPr>
              <w:pStyle w:val="Akapitzlist"/>
              <w:numPr>
                <w:ilvl w:val="0"/>
                <w:numId w:val="3"/>
              </w:numPr>
              <w:tabs>
                <w:tab w:val="left" w:pos="163"/>
              </w:tabs>
              <w:ind w:left="304" w:hanging="304"/>
              <w:contextualSpacing w:val="0"/>
              <w:rPr>
                <w:rFonts w:asciiTheme="minorHAnsi" w:hAnsiTheme="minorHAnsi" w:cstheme="minorHAnsi"/>
                <w:sz w:val="20"/>
              </w:rPr>
            </w:pPr>
            <w:r>
              <w:rPr>
                <w:rFonts w:asciiTheme="minorHAnsi" w:hAnsiTheme="minorHAnsi" w:cstheme="minorHAnsi"/>
                <w:sz w:val="20"/>
              </w:rPr>
              <w:t xml:space="preserve"> </w:t>
            </w:r>
            <w:r w:rsidR="00B00B05" w:rsidRPr="00ED3DD7">
              <w:rPr>
                <w:rFonts w:asciiTheme="minorHAnsi" w:hAnsiTheme="minorHAnsi" w:cstheme="minorHAnsi"/>
                <w:sz w:val="20"/>
              </w:rPr>
              <w:t xml:space="preserve">dla organizacji pozarządowych oraz kościołów i związków wyznaniowych – w ramach grantów – 100 tys. zł, w ramach </w:t>
            </w:r>
            <w:r w:rsidR="00B00B05" w:rsidRPr="00ED3DD7">
              <w:rPr>
                <w:rFonts w:asciiTheme="minorHAnsi" w:hAnsiTheme="minorHAnsi" w:cstheme="minorHAnsi"/>
                <w:sz w:val="20"/>
              </w:rPr>
              <w:lastRenderedPageBreak/>
              <w:t>innych działań – do 300 tys. zł w okresie realizacji PROW na lata 2014-2020 (forma wsparcia</w:t>
            </w:r>
            <w:r w:rsidR="00B00B05" w:rsidRPr="00ED3DD7">
              <w:rPr>
                <w:rFonts w:asciiTheme="minorHAnsi" w:hAnsiTheme="minorHAnsi" w:cstheme="minorHAnsi"/>
                <w:b/>
                <w:sz w:val="20"/>
              </w:rPr>
              <w:t xml:space="preserve"> – dotacja)</w:t>
            </w:r>
            <w:r w:rsidR="00B00B05" w:rsidRPr="00ED3DD7">
              <w:rPr>
                <w:rFonts w:asciiTheme="minorHAnsi" w:hAnsiTheme="minorHAnsi" w:cstheme="minorHAnsi"/>
                <w:sz w:val="20"/>
              </w:rPr>
              <w:t xml:space="preserve"> </w:t>
            </w:r>
          </w:p>
          <w:p w:rsidR="00B00B05" w:rsidRPr="00ED3DD7" w:rsidRDefault="00B00B05" w:rsidP="00D27F5B">
            <w:pPr>
              <w:pStyle w:val="Akapitzlist"/>
              <w:numPr>
                <w:ilvl w:val="0"/>
                <w:numId w:val="3"/>
              </w:numPr>
              <w:tabs>
                <w:tab w:val="left" w:pos="163"/>
              </w:tabs>
              <w:ind w:left="304" w:hanging="283"/>
              <w:contextualSpacing w:val="0"/>
              <w:rPr>
                <w:rFonts w:asciiTheme="minorHAnsi" w:hAnsiTheme="minorHAnsi" w:cstheme="minorHAnsi"/>
                <w:sz w:val="20"/>
              </w:rPr>
            </w:pPr>
            <w:r w:rsidRPr="00ED3DD7">
              <w:rPr>
                <w:rFonts w:asciiTheme="minorHAnsi" w:hAnsiTheme="minorHAnsi" w:cstheme="minorHAnsi"/>
                <w:sz w:val="20"/>
              </w:rPr>
              <w:t xml:space="preserve">dla podmiotów, które rozwijają działalność gospodarczą – do 300 tys. zł w okresie realizacji PROW na lata 2014-2020 (forma wsparcia – </w:t>
            </w:r>
            <w:r w:rsidRPr="00ED3DD7">
              <w:rPr>
                <w:rFonts w:asciiTheme="minorHAnsi" w:hAnsiTheme="minorHAnsi" w:cstheme="minorHAnsi"/>
                <w:b/>
                <w:sz w:val="20"/>
              </w:rPr>
              <w:t>refundacja)</w:t>
            </w:r>
          </w:p>
          <w:p w:rsidR="00B00B05" w:rsidRPr="00ED3DD7" w:rsidRDefault="00B00B05" w:rsidP="00D27F5B">
            <w:pPr>
              <w:pStyle w:val="Akapitzlist"/>
              <w:numPr>
                <w:ilvl w:val="0"/>
                <w:numId w:val="3"/>
              </w:numPr>
              <w:tabs>
                <w:tab w:val="left" w:pos="163"/>
              </w:tabs>
              <w:ind w:left="163" w:hanging="163"/>
              <w:contextualSpacing w:val="0"/>
              <w:rPr>
                <w:rFonts w:asciiTheme="minorHAnsi" w:hAnsiTheme="minorHAnsi" w:cstheme="minorHAnsi"/>
                <w:sz w:val="20"/>
              </w:rPr>
            </w:pPr>
            <w:r w:rsidRPr="00ED3DD7">
              <w:rPr>
                <w:rFonts w:asciiTheme="minorHAnsi" w:hAnsiTheme="minorHAnsi" w:cstheme="minorHAnsi"/>
                <w:sz w:val="20"/>
              </w:rPr>
              <w:t xml:space="preserve">dla podmiotów, które aplikują o pomoc na utworzenie inkubatora przetwórstwa produktu lokalnego – do 500 tys. zł w okresie realizacji PROW na lata 2014-2020 (forma wsparcia – </w:t>
            </w:r>
            <w:r w:rsidRPr="00ED3DD7">
              <w:rPr>
                <w:rFonts w:asciiTheme="minorHAnsi" w:hAnsiTheme="minorHAnsi" w:cstheme="minorHAnsi"/>
                <w:b/>
                <w:sz w:val="20"/>
              </w:rPr>
              <w:t>refundacja</w:t>
            </w:r>
            <w:r w:rsidRPr="00ED3DD7">
              <w:rPr>
                <w:rFonts w:asciiTheme="minorHAnsi" w:hAnsiTheme="minorHAnsi" w:cstheme="minorHAnsi"/>
                <w:sz w:val="20"/>
              </w:rPr>
              <w:t xml:space="preserve">) </w:t>
            </w:r>
          </w:p>
        </w:tc>
        <w:tc>
          <w:tcPr>
            <w:tcW w:w="5528" w:type="dxa"/>
          </w:tcPr>
          <w:p w:rsidR="00B00B05" w:rsidRPr="00ED3DD7" w:rsidRDefault="00B00B05" w:rsidP="00D27F5B">
            <w:pPr>
              <w:pStyle w:val="Akapitzlist"/>
              <w:numPr>
                <w:ilvl w:val="0"/>
                <w:numId w:val="4"/>
              </w:numPr>
              <w:tabs>
                <w:tab w:val="left" w:pos="304"/>
              </w:tabs>
              <w:ind w:left="328" w:hanging="284"/>
              <w:contextualSpacing w:val="0"/>
              <w:rPr>
                <w:rFonts w:asciiTheme="minorHAnsi" w:hAnsiTheme="minorHAnsi" w:cstheme="minorHAnsi"/>
                <w:sz w:val="20"/>
              </w:rPr>
            </w:pPr>
            <w:r w:rsidRPr="00ED3DD7">
              <w:rPr>
                <w:rFonts w:asciiTheme="minorHAnsi" w:hAnsiTheme="minorHAnsi" w:cstheme="minorHAnsi"/>
                <w:sz w:val="20"/>
              </w:rPr>
              <w:lastRenderedPageBreak/>
              <w:t xml:space="preserve">dla jednostek sektora finansów publicznych – w ramach grantów – 100 tys. zł w okresie realizacji Programu Rozwoju Obszarów Wiejskich na lata 2014-2020 (forma wsparcia – </w:t>
            </w:r>
            <w:r w:rsidRPr="00ED3DD7">
              <w:rPr>
                <w:rFonts w:asciiTheme="minorHAnsi" w:hAnsiTheme="minorHAnsi" w:cstheme="minorHAnsi"/>
                <w:b/>
                <w:sz w:val="20"/>
              </w:rPr>
              <w:t>dotacja</w:t>
            </w:r>
            <w:r w:rsidRPr="00ED3DD7">
              <w:rPr>
                <w:rFonts w:asciiTheme="minorHAnsi" w:hAnsiTheme="minorHAnsi" w:cstheme="minorHAnsi"/>
                <w:sz w:val="20"/>
              </w:rPr>
              <w:t xml:space="preserve">) </w:t>
            </w:r>
          </w:p>
          <w:p w:rsidR="00B00B05" w:rsidRPr="00ED3DD7" w:rsidRDefault="00B00B05" w:rsidP="00D27F5B">
            <w:pPr>
              <w:pStyle w:val="Akapitzlist"/>
              <w:numPr>
                <w:ilvl w:val="0"/>
                <w:numId w:val="4"/>
              </w:numPr>
              <w:ind w:left="163" w:hanging="163"/>
              <w:contextualSpacing w:val="0"/>
              <w:rPr>
                <w:rFonts w:asciiTheme="minorHAnsi" w:hAnsiTheme="minorHAnsi" w:cstheme="minorHAnsi"/>
                <w:color w:val="000000" w:themeColor="text1"/>
                <w:sz w:val="20"/>
              </w:rPr>
            </w:pPr>
            <w:r w:rsidRPr="00ED3DD7">
              <w:rPr>
                <w:rFonts w:asciiTheme="minorHAnsi" w:hAnsiTheme="minorHAnsi" w:cstheme="minorHAnsi"/>
                <w:color w:val="000000" w:themeColor="text1"/>
                <w:sz w:val="20"/>
              </w:rPr>
              <w:t xml:space="preserve">dla wnioskodawców w ramach podejmowania działalności gospodarczej – </w:t>
            </w:r>
            <w:r w:rsidRPr="00ED3DD7">
              <w:rPr>
                <w:rFonts w:asciiTheme="minorHAnsi" w:hAnsiTheme="minorHAnsi" w:cstheme="minorHAnsi"/>
                <w:b/>
                <w:sz w:val="20"/>
              </w:rPr>
              <w:t>premia</w:t>
            </w:r>
            <w:r w:rsidRPr="00ED3DD7">
              <w:rPr>
                <w:rFonts w:asciiTheme="minorHAnsi" w:hAnsiTheme="minorHAnsi" w:cstheme="minorHAnsi"/>
                <w:color w:val="000000" w:themeColor="text1"/>
                <w:sz w:val="20"/>
              </w:rPr>
              <w:t xml:space="preserve"> 50 tys. zł w okresie realizacji PROW na lata 2014-2020; </w:t>
            </w:r>
            <w:r w:rsidRPr="00ED3DD7">
              <w:rPr>
                <w:rFonts w:asciiTheme="minorHAnsi" w:hAnsiTheme="minorHAnsi" w:cstheme="minorHAnsi"/>
                <w:b/>
                <w:color w:val="000000" w:themeColor="text1"/>
                <w:sz w:val="20"/>
              </w:rPr>
              <w:t>premia</w:t>
            </w:r>
            <w:r w:rsidRPr="00ED3DD7">
              <w:rPr>
                <w:rFonts w:asciiTheme="minorHAnsi" w:hAnsiTheme="minorHAnsi" w:cstheme="minorHAnsi"/>
                <w:color w:val="000000" w:themeColor="text1"/>
                <w:sz w:val="20"/>
              </w:rPr>
              <w:t xml:space="preserve"> 75 tys. zł tylko w zakresie usług budowlanych, mechanicznych i medycznych. </w:t>
            </w:r>
            <w:r w:rsidR="00FB7ECD">
              <w:rPr>
                <w:rFonts w:asciiTheme="minorHAnsi" w:hAnsiTheme="minorHAnsi" w:cstheme="minorHAnsi"/>
                <w:color w:val="000000" w:themeColor="text1"/>
                <w:sz w:val="20"/>
              </w:rPr>
              <w:t xml:space="preserve">                     </w:t>
            </w:r>
            <w:r w:rsidRPr="00ED3DD7">
              <w:rPr>
                <w:rFonts w:asciiTheme="minorHAnsi" w:hAnsiTheme="minorHAnsi" w:cstheme="minorHAnsi"/>
                <w:color w:val="000000" w:themeColor="text1"/>
                <w:sz w:val="20"/>
              </w:rPr>
              <w:t xml:space="preserve">Z przeprowadzonej analizy wynika, że są to działalności wymagające minimalnego kapitału na poziomie 75 tys. zł umożliwiającego podjęcie działalności (zakup niezbędnego wyposażenia). </w:t>
            </w:r>
          </w:p>
          <w:p w:rsidR="00B00B05" w:rsidRPr="00ED3DD7" w:rsidRDefault="00B00B05" w:rsidP="00D27F5B">
            <w:pPr>
              <w:pStyle w:val="Akapitzlist"/>
              <w:numPr>
                <w:ilvl w:val="0"/>
                <w:numId w:val="4"/>
              </w:numPr>
              <w:tabs>
                <w:tab w:val="left" w:pos="163"/>
              </w:tabs>
              <w:ind w:left="304" w:hanging="304"/>
              <w:contextualSpacing w:val="0"/>
              <w:rPr>
                <w:rFonts w:asciiTheme="minorHAnsi" w:hAnsiTheme="minorHAnsi" w:cstheme="minorHAnsi"/>
                <w:sz w:val="20"/>
              </w:rPr>
            </w:pPr>
            <w:r w:rsidRPr="00ED3DD7">
              <w:rPr>
                <w:rFonts w:asciiTheme="minorHAnsi" w:hAnsiTheme="minorHAnsi" w:cstheme="minorHAnsi"/>
                <w:sz w:val="20"/>
              </w:rPr>
              <w:t>dla organizacji pozarządowych oraz kościołów i związków wyznaniowych – w ramach grantów – 100 tys. zł</w:t>
            </w:r>
            <w:r w:rsidR="00E60BEF">
              <w:rPr>
                <w:rFonts w:asciiTheme="minorHAnsi" w:hAnsiTheme="minorHAnsi" w:cstheme="minorHAnsi"/>
                <w:sz w:val="20"/>
              </w:rPr>
              <w:t xml:space="preserve"> w okresie </w:t>
            </w:r>
            <w:r w:rsidR="00E60BEF">
              <w:rPr>
                <w:rFonts w:asciiTheme="minorHAnsi" w:hAnsiTheme="minorHAnsi" w:cstheme="minorHAnsi"/>
                <w:sz w:val="20"/>
              </w:rPr>
              <w:lastRenderedPageBreak/>
              <w:t>programowania 2014-2020</w:t>
            </w:r>
            <w:r w:rsidRPr="00ED3DD7">
              <w:rPr>
                <w:rFonts w:asciiTheme="minorHAnsi" w:hAnsiTheme="minorHAnsi" w:cstheme="minorHAnsi"/>
                <w:sz w:val="20"/>
              </w:rPr>
              <w:t>, (forma wsparcia</w:t>
            </w:r>
            <w:r w:rsidRPr="00ED3DD7">
              <w:rPr>
                <w:rFonts w:asciiTheme="minorHAnsi" w:hAnsiTheme="minorHAnsi" w:cstheme="minorHAnsi"/>
                <w:b/>
                <w:sz w:val="20"/>
              </w:rPr>
              <w:t xml:space="preserve"> – dotacja)</w:t>
            </w:r>
            <w:r w:rsidRPr="00ED3DD7">
              <w:rPr>
                <w:rFonts w:asciiTheme="minorHAnsi" w:hAnsiTheme="minorHAnsi" w:cstheme="minorHAnsi"/>
                <w:sz w:val="20"/>
              </w:rPr>
              <w:t xml:space="preserve">  w ramach innych działań – do 300 tys. zł w okresie realizacji PROW na lata 2014-2020 (forma wsparcia</w:t>
            </w:r>
            <w:r w:rsidRPr="00ED3DD7">
              <w:rPr>
                <w:rFonts w:asciiTheme="minorHAnsi" w:hAnsiTheme="minorHAnsi" w:cstheme="minorHAnsi"/>
                <w:b/>
                <w:sz w:val="20"/>
              </w:rPr>
              <w:t xml:space="preserve"> – refundacja)</w:t>
            </w:r>
            <w:r w:rsidRPr="00ED3DD7">
              <w:rPr>
                <w:rFonts w:asciiTheme="minorHAnsi" w:hAnsiTheme="minorHAnsi" w:cstheme="minorHAnsi"/>
                <w:sz w:val="20"/>
              </w:rPr>
              <w:t xml:space="preserve"> </w:t>
            </w:r>
          </w:p>
          <w:p w:rsidR="00B00B05" w:rsidRPr="00ED3DD7" w:rsidRDefault="00B00B05" w:rsidP="00D27F5B">
            <w:pPr>
              <w:pStyle w:val="Akapitzlist"/>
              <w:numPr>
                <w:ilvl w:val="0"/>
                <w:numId w:val="4"/>
              </w:numPr>
              <w:tabs>
                <w:tab w:val="left" w:pos="163"/>
              </w:tabs>
              <w:ind w:left="304" w:hanging="283"/>
              <w:contextualSpacing w:val="0"/>
              <w:rPr>
                <w:rFonts w:asciiTheme="minorHAnsi" w:hAnsiTheme="minorHAnsi" w:cstheme="minorHAnsi"/>
                <w:sz w:val="20"/>
              </w:rPr>
            </w:pPr>
            <w:r w:rsidRPr="00ED3DD7">
              <w:rPr>
                <w:rFonts w:asciiTheme="minorHAnsi" w:hAnsiTheme="minorHAnsi" w:cstheme="minorHAnsi"/>
                <w:sz w:val="20"/>
              </w:rPr>
              <w:t xml:space="preserve">dla podmiotów, które rozwijają działalność gospodarczą – do 300 tys. zł w okresie realizacji PROW na lata 2014-2020 (forma wsparcia – </w:t>
            </w:r>
            <w:r w:rsidRPr="00ED3DD7">
              <w:rPr>
                <w:rFonts w:asciiTheme="minorHAnsi" w:hAnsiTheme="minorHAnsi" w:cstheme="minorHAnsi"/>
                <w:b/>
                <w:sz w:val="20"/>
              </w:rPr>
              <w:t>refundacja)</w:t>
            </w:r>
          </w:p>
          <w:p w:rsidR="00B00B05" w:rsidRPr="00ED3DD7" w:rsidRDefault="00B00B05" w:rsidP="00D27F5B">
            <w:pPr>
              <w:pStyle w:val="Akapitzlist"/>
              <w:numPr>
                <w:ilvl w:val="0"/>
                <w:numId w:val="4"/>
              </w:numPr>
              <w:tabs>
                <w:tab w:val="left" w:pos="288"/>
              </w:tabs>
              <w:ind w:left="328" w:hanging="328"/>
              <w:rPr>
                <w:rFonts w:asciiTheme="minorHAnsi" w:hAnsiTheme="minorHAnsi" w:cstheme="minorHAnsi"/>
                <w:sz w:val="20"/>
              </w:rPr>
            </w:pPr>
            <w:r w:rsidRPr="00ED3DD7">
              <w:rPr>
                <w:rFonts w:asciiTheme="minorHAnsi" w:hAnsiTheme="minorHAnsi" w:cstheme="minorHAnsi"/>
                <w:sz w:val="20"/>
              </w:rPr>
              <w:t xml:space="preserve">dla podmiotów, które aplikują o pomoc na utworzenie inkubatora przetwórstwa produktu lokalnego – do 500 tys. zł w okresie realizacji PROW na lata 2014-2020 (forma wsparcia – </w:t>
            </w:r>
            <w:r w:rsidRPr="00ED3DD7">
              <w:rPr>
                <w:rFonts w:asciiTheme="minorHAnsi" w:hAnsiTheme="minorHAnsi" w:cstheme="minorHAnsi"/>
                <w:b/>
                <w:sz w:val="20"/>
              </w:rPr>
              <w:t>refundacja</w:t>
            </w:r>
            <w:r w:rsidRPr="00ED3DD7">
              <w:rPr>
                <w:rFonts w:asciiTheme="minorHAnsi" w:hAnsiTheme="minorHAnsi" w:cstheme="minorHAnsi"/>
                <w:sz w:val="20"/>
              </w:rPr>
              <w:t>)</w:t>
            </w:r>
          </w:p>
        </w:tc>
      </w:tr>
    </w:tbl>
    <w:p w:rsidR="00B00B05" w:rsidRPr="00FB7ECD" w:rsidRDefault="00B00B05" w:rsidP="00D27F5B">
      <w:pPr>
        <w:jc w:val="both"/>
        <w:rPr>
          <w:rFonts w:cstheme="minorHAnsi"/>
        </w:rPr>
      </w:pPr>
      <w:r w:rsidRPr="00ED3DD7">
        <w:rPr>
          <w:rFonts w:cstheme="minorHAnsi"/>
          <w:b/>
        </w:rPr>
        <w:lastRenderedPageBreak/>
        <w:t xml:space="preserve">Uzasadnienie: </w:t>
      </w:r>
      <w:r w:rsidR="00FB7ECD" w:rsidRPr="00FB7ECD">
        <w:rPr>
          <w:rFonts w:cstheme="minorHAnsi"/>
        </w:rPr>
        <w:t>Ujednolicenie zapisów w LSR, dostosowanie zapisów  zgodnie z aktualnymi przepisami dot. wdrażania LSR.</w:t>
      </w:r>
    </w:p>
    <w:p w:rsidR="00B00B05" w:rsidRDefault="00B00B05" w:rsidP="00D27F5B">
      <w:pPr>
        <w:jc w:val="center"/>
        <w:rPr>
          <w:rFonts w:cstheme="minorHAnsi"/>
          <w:b/>
        </w:rPr>
      </w:pPr>
      <w:r w:rsidRPr="00ED3DD7">
        <w:rPr>
          <w:rFonts w:cstheme="minorHAnsi"/>
          <w:b/>
        </w:rPr>
        <w:t>3.</w:t>
      </w:r>
    </w:p>
    <w:p w:rsidR="00F37AEA" w:rsidRPr="00ED3DD7" w:rsidRDefault="00F37AEA" w:rsidP="00D27F5B">
      <w:pPr>
        <w:jc w:val="center"/>
        <w:rPr>
          <w:rFonts w:cstheme="minorHAnsi"/>
          <w:b/>
        </w:rPr>
      </w:pPr>
      <w:r>
        <w:rPr>
          <w:rFonts w:cstheme="minorHAnsi"/>
          <w:b/>
        </w:rPr>
        <w:t>Rozdział V. Cele i wskaźniki</w:t>
      </w:r>
    </w:p>
    <w:p w:rsidR="00B00B05" w:rsidRPr="00ED3DD7" w:rsidRDefault="00C734DA" w:rsidP="00D27F5B">
      <w:pPr>
        <w:ind w:left="-284"/>
        <w:jc w:val="both"/>
        <w:rPr>
          <w:rFonts w:cstheme="minorHAnsi"/>
          <w:b/>
        </w:rPr>
      </w:pPr>
      <w:r w:rsidRPr="00ED3DD7">
        <w:rPr>
          <w:rFonts w:cstheme="minorHAnsi"/>
          <w:b/>
        </w:rPr>
        <w:t>T</w:t>
      </w:r>
      <w:r w:rsidR="00B00B05" w:rsidRPr="00ED3DD7">
        <w:rPr>
          <w:rFonts w:cstheme="minorHAnsi"/>
          <w:b/>
        </w:rPr>
        <w:t>ab. dotycząca przedsięwzięć, wnioskodawców, form realizacji</w:t>
      </w:r>
      <w:r w:rsidR="00A90F58" w:rsidRPr="00ED3DD7">
        <w:rPr>
          <w:rFonts w:cstheme="minorHAnsi"/>
          <w:b/>
        </w:rPr>
        <w:t>, kolumna „Forma realizacji”</w:t>
      </w:r>
      <w:r w:rsidRPr="00ED3DD7">
        <w:rPr>
          <w:rFonts w:cstheme="minorHAnsi"/>
          <w:b/>
        </w:rPr>
        <w:t>, str. 43 LSR</w:t>
      </w:r>
    </w:p>
    <w:p w:rsidR="00A87EFB" w:rsidRDefault="00A90F58" w:rsidP="00D27F5B">
      <w:pPr>
        <w:jc w:val="center"/>
        <w:rPr>
          <w:rFonts w:cstheme="minorHAnsi"/>
          <w:b/>
        </w:rPr>
      </w:pPr>
      <w:r w:rsidRPr="00ED3DD7">
        <w:rPr>
          <w:rFonts w:cstheme="minorHAnsi"/>
          <w:b/>
        </w:rPr>
        <w:t>A.</w:t>
      </w:r>
    </w:p>
    <w:p w:rsidR="001D10D3" w:rsidRDefault="001D10D3" w:rsidP="00D27F5B">
      <w:pPr>
        <w:jc w:val="both"/>
        <w:rPr>
          <w:rFonts w:cstheme="minorHAnsi"/>
          <w:b/>
        </w:rPr>
      </w:pPr>
      <w:r w:rsidRPr="00ED3DD7">
        <w:rPr>
          <w:rFonts w:cstheme="minorHAnsi"/>
          <w:b/>
        </w:rPr>
        <w:t>Przedsięwzięcie 1.2.1. Międzypokoleniowe warsztaty i zajęcia aktywizujące w zakresie integracji społeczno-kulturalnej</w:t>
      </w:r>
    </w:p>
    <w:p w:rsidR="00A87EFB" w:rsidRPr="00ED3DD7" w:rsidRDefault="00A87EFB" w:rsidP="00D27F5B">
      <w:pPr>
        <w:jc w:val="center"/>
        <w:rPr>
          <w:rFonts w:cstheme="minorHAnsi"/>
          <w:b/>
        </w:rPr>
      </w:pPr>
      <w:r>
        <w:rPr>
          <w:rFonts w:cstheme="minorHAnsi"/>
          <w:b/>
        </w:rPr>
        <w:t>Aktualny zapis</w:t>
      </w:r>
    </w:p>
    <w:tbl>
      <w:tblPr>
        <w:tblStyle w:val="Tabela-Siatka"/>
        <w:tblW w:w="10065" w:type="dxa"/>
        <w:tblInd w:w="-601" w:type="dxa"/>
        <w:tblLook w:val="04A0" w:firstRow="1" w:lastRow="0" w:firstColumn="1" w:lastColumn="0" w:noHBand="0" w:noVBand="1"/>
      </w:tblPr>
      <w:tblGrid>
        <w:gridCol w:w="4962"/>
        <w:gridCol w:w="2410"/>
        <w:gridCol w:w="2693"/>
      </w:tblGrid>
      <w:tr w:rsidR="00673531" w:rsidRPr="00ED3DD7" w:rsidTr="00A87EFB">
        <w:tc>
          <w:tcPr>
            <w:tcW w:w="4962" w:type="dxa"/>
          </w:tcPr>
          <w:p w:rsidR="00673531" w:rsidRPr="00ED3DD7" w:rsidRDefault="00673531" w:rsidP="00D27F5B">
            <w:pPr>
              <w:jc w:val="both"/>
              <w:rPr>
                <w:rFonts w:cstheme="minorHAnsi"/>
              </w:rPr>
            </w:pPr>
            <w:r>
              <w:rPr>
                <w:rFonts w:cstheme="minorHAnsi"/>
              </w:rPr>
              <w:t xml:space="preserve">Przedsięwzięcie </w:t>
            </w:r>
          </w:p>
        </w:tc>
        <w:tc>
          <w:tcPr>
            <w:tcW w:w="2410" w:type="dxa"/>
            <w:vAlign w:val="center"/>
          </w:tcPr>
          <w:p w:rsidR="00673531" w:rsidRPr="00ED3DD7" w:rsidRDefault="00673531" w:rsidP="00D27F5B">
            <w:pPr>
              <w:jc w:val="both"/>
              <w:rPr>
                <w:rFonts w:cstheme="minorHAnsi"/>
              </w:rPr>
            </w:pPr>
            <w:r>
              <w:rPr>
                <w:rFonts w:cstheme="minorHAnsi"/>
              </w:rPr>
              <w:t xml:space="preserve">Wnioskodawca </w:t>
            </w:r>
          </w:p>
        </w:tc>
        <w:tc>
          <w:tcPr>
            <w:tcW w:w="2693" w:type="dxa"/>
            <w:vAlign w:val="center"/>
          </w:tcPr>
          <w:p w:rsidR="00673531" w:rsidRPr="00ED3DD7" w:rsidRDefault="00673531" w:rsidP="00D27F5B">
            <w:pPr>
              <w:jc w:val="both"/>
              <w:rPr>
                <w:rFonts w:cstheme="minorHAnsi"/>
              </w:rPr>
            </w:pPr>
            <w:r>
              <w:rPr>
                <w:rFonts w:cstheme="minorHAnsi"/>
              </w:rPr>
              <w:t xml:space="preserve">Forma realizacji </w:t>
            </w:r>
          </w:p>
        </w:tc>
      </w:tr>
      <w:tr w:rsidR="00673531" w:rsidRPr="00ED3DD7" w:rsidTr="00A87EFB">
        <w:trPr>
          <w:trHeight w:val="2417"/>
        </w:trPr>
        <w:tc>
          <w:tcPr>
            <w:tcW w:w="4962" w:type="dxa"/>
          </w:tcPr>
          <w:p w:rsidR="00673531" w:rsidRDefault="00673531" w:rsidP="00D27F5B">
            <w:pPr>
              <w:jc w:val="both"/>
              <w:rPr>
                <w:rFonts w:cstheme="minorHAnsi"/>
                <w:b/>
              </w:rPr>
            </w:pPr>
            <w:r w:rsidRPr="00ED3DD7">
              <w:rPr>
                <w:rFonts w:cstheme="minorHAnsi"/>
                <w:b/>
              </w:rPr>
              <w:t>Przedsięwzięcie 1.2.1. Międzypokoleniowe warsztaty i zajęcia aktywizujące w zakresie integracji społeczno-kulturalnej</w:t>
            </w:r>
          </w:p>
          <w:p w:rsidR="00673531" w:rsidRPr="00ED3DD7" w:rsidRDefault="00673531" w:rsidP="00D27F5B">
            <w:pPr>
              <w:jc w:val="both"/>
              <w:rPr>
                <w:rFonts w:cstheme="minorHAnsi"/>
              </w:rPr>
            </w:pPr>
            <w:r>
              <w:t>- organizacja zajęć/ warsztatów z wykorzystaniem istniejącej bazy świetlicowej. Działanie ma na celu aktywizację mieszkańców poszczególnych miejscowości oraz wzmocnienie więzi międzypokoleniowych. Preferencje dla przedstawicieli grup defaworyzowanych wymienionych w LSR</w:t>
            </w:r>
          </w:p>
        </w:tc>
        <w:tc>
          <w:tcPr>
            <w:tcW w:w="2410" w:type="dxa"/>
          </w:tcPr>
          <w:p w:rsidR="00673531" w:rsidRPr="00ED3DD7" w:rsidRDefault="00673531" w:rsidP="00D27F5B">
            <w:pPr>
              <w:jc w:val="both"/>
              <w:rPr>
                <w:rFonts w:cstheme="minorHAnsi"/>
              </w:rPr>
            </w:pPr>
          </w:p>
          <w:p w:rsidR="00673531" w:rsidRPr="00ED3DD7" w:rsidRDefault="00A87EFB" w:rsidP="00D27F5B">
            <w:pPr>
              <w:jc w:val="both"/>
              <w:rPr>
                <w:rFonts w:cstheme="minorHAnsi"/>
              </w:rPr>
            </w:pPr>
            <w:r>
              <w:t>organizacje pozarządowe nie prowadzące działalności gospodarczej, kościoły i związki wyznaniowe; JSFP</w:t>
            </w:r>
          </w:p>
        </w:tc>
        <w:tc>
          <w:tcPr>
            <w:tcW w:w="2693" w:type="dxa"/>
          </w:tcPr>
          <w:p w:rsidR="00673531" w:rsidRPr="00ED3DD7" w:rsidRDefault="00673531" w:rsidP="00D27F5B">
            <w:pPr>
              <w:jc w:val="both"/>
              <w:rPr>
                <w:rFonts w:cstheme="minorHAnsi"/>
              </w:rPr>
            </w:pPr>
            <w:r>
              <w:rPr>
                <w:rFonts w:cstheme="minorHAnsi"/>
              </w:rPr>
              <w:t>Grant</w:t>
            </w:r>
          </w:p>
        </w:tc>
      </w:tr>
    </w:tbl>
    <w:p w:rsidR="00B00B05" w:rsidRDefault="00A87EFB" w:rsidP="00D043C3">
      <w:pPr>
        <w:jc w:val="center"/>
        <w:rPr>
          <w:rFonts w:cstheme="minorHAnsi"/>
          <w:b/>
        </w:rPr>
      </w:pPr>
      <w:r>
        <w:rPr>
          <w:rFonts w:cstheme="minorHAnsi"/>
          <w:b/>
        </w:rPr>
        <w:t>Propozycja zmiany</w:t>
      </w:r>
    </w:p>
    <w:tbl>
      <w:tblPr>
        <w:tblStyle w:val="Tabela-Siatka"/>
        <w:tblW w:w="10065" w:type="dxa"/>
        <w:tblInd w:w="-601" w:type="dxa"/>
        <w:tblLook w:val="04A0" w:firstRow="1" w:lastRow="0" w:firstColumn="1" w:lastColumn="0" w:noHBand="0" w:noVBand="1"/>
      </w:tblPr>
      <w:tblGrid>
        <w:gridCol w:w="4678"/>
        <w:gridCol w:w="1843"/>
        <w:gridCol w:w="3544"/>
      </w:tblGrid>
      <w:tr w:rsidR="00A87EFB" w:rsidRPr="00ED3DD7" w:rsidTr="00A87EFB">
        <w:tc>
          <w:tcPr>
            <w:tcW w:w="4678" w:type="dxa"/>
          </w:tcPr>
          <w:p w:rsidR="00A87EFB" w:rsidRPr="00ED3DD7" w:rsidRDefault="00A87EFB" w:rsidP="00D27F5B">
            <w:pPr>
              <w:jc w:val="both"/>
              <w:rPr>
                <w:rFonts w:cstheme="minorHAnsi"/>
              </w:rPr>
            </w:pPr>
            <w:r>
              <w:rPr>
                <w:rFonts w:cstheme="minorHAnsi"/>
              </w:rPr>
              <w:t xml:space="preserve">Przedsięwzięcie </w:t>
            </w:r>
          </w:p>
        </w:tc>
        <w:tc>
          <w:tcPr>
            <w:tcW w:w="1843" w:type="dxa"/>
            <w:vAlign w:val="center"/>
          </w:tcPr>
          <w:p w:rsidR="00A87EFB" w:rsidRPr="00ED3DD7" w:rsidRDefault="00A87EFB" w:rsidP="00D27F5B">
            <w:pPr>
              <w:jc w:val="both"/>
              <w:rPr>
                <w:rFonts w:cstheme="minorHAnsi"/>
              </w:rPr>
            </w:pPr>
            <w:r>
              <w:rPr>
                <w:rFonts w:cstheme="minorHAnsi"/>
              </w:rPr>
              <w:t xml:space="preserve">Wnioskodawca </w:t>
            </w:r>
          </w:p>
        </w:tc>
        <w:tc>
          <w:tcPr>
            <w:tcW w:w="3544" w:type="dxa"/>
            <w:vAlign w:val="center"/>
          </w:tcPr>
          <w:p w:rsidR="00A87EFB" w:rsidRPr="00ED3DD7" w:rsidRDefault="00A87EFB" w:rsidP="00D27F5B">
            <w:pPr>
              <w:jc w:val="both"/>
              <w:rPr>
                <w:rFonts w:cstheme="minorHAnsi"/>
              </w:rPr>
            </w:pPr>
            <w:r>
              <w:rPr>
                <w:rFonts w:cstheme="minorHAnsi"/>
              </w:rPr>
              <w:t xml:space="preserve">Forma realizacji </w:t>
            </w:r>
          </w:p>
        </w:tc>
      </w:tr>
      <w:tr w:rsidR="00A87EFB" w:rsidRPr="00ED3DD7" w:rsidTr="00A87EFB">
        <w:trPr>
          <w:trHeight w:val="591"/>
        </w:trPr>
        <w:tc>
          <w:tcPr>
            <w:tcW w:w="4678" w:type="dxa"/>
            <w:vMerge w:val="restart"/>
          </w:tcPr>
          <w:p w:rsidR="00A87EFB" w:rsidRDefault="00A87EFB" w:rsidP="00D27F5B">
            <w:pPr>
              <w:jc w:val="both"/>
              <w:rPr>
                <w:rFonts w:cstheme="minorHAnsi"/>
                <w:b/>
              </w:rPr>
            </w:pPr>
            <w:r w:rsidRPr="00ED3DD7">
              <w:rPr>
                <w:rFonts w:cstheme="minorHAnsi"/>
                <w:b/>
              </w:rPr>
              <w:t>Przedsięwzięcie 1.2.1. Międzypokoleniowe warsztaty i zajęcia aktywizujące w zakresie integracji społeczno-kulturalnej</w:t>
            </w:r>
          </w:p>
          <w:p w:rsidR="00A87EFB" w:rsidRPr="00ED3DD7" w:rsidRDefault="00A87EFB" w:rsidP="00D27F5B">
            <w:pPr>
              <w:jc w:val="both"/>
              <w:rPr>
                <w:rFonts w:cstheme="minorHAnsi"/>
              </w:rPr>
            </w:pPr>
            <w:r>
              <w:t>- organizacja zajęć/ warsztatów z wykorzystaniem istniejącej bazy świetlicowej. Działanie ma na celu aktywizację mieszkańców poszczególnych miejscowości oraz wzmocnienie więzi międzypokoleniowych. Preferencje dla przedstawicieli grup defaworyzowanych wymienionych w LSR</w:t>
            </w:r>
          </w:p>
        </w:tc>
        <w:tc>
          <w:tcPr>
            <w:tcW w:w="1843" w:type="dxa"/>
            <w:vMerge w:val="restart"/>
          </w:tcPr>
          <w:p w:rsidR="00A87EFB" w:rsidRPr="00ED3DD7" w:rsidRDefault="00A87EFB" w:rsidP="00D27F5B">
            <w:pPr>
              <w:jc w:val="both"/>
              <w:rPr>
                <w:rFonts w:cstheme="minorHAnsi"/>
              </w:rPr>
            </w:pPr>
            <w:r>
              <w:t>organizacje pozarządowe nie prowadzące działalności gospodarczej, kościoły i związki wyznaniowe; JSFP</w:t>
            </w:r>
          </w:p>
        </w:tc>
        <w:tc>
          <w:tcPr>
            <w:tcW w:w="3544" w:type="dxa"/>
          </w:tcPr>
          <w:p w:rsidR="00A87EFB" w:rsidRPr="00ED3DD7" w:rsidRDefault="00A87EFB" w:rsidP="00D27F5B">
            <w:pPr>
              <w:jc w:val="both"/>
              <w:rPr>
                <w:rFonts w:cstheme="minorHAnsi"/>
              </w:rPr>
            </w:pPr>
            <w:r w:rsidRPr="00ED3DD7">
              <w:rPr>
                <w:rFonts w:cstheme="minorHAnsi"/>
              </w:rPr>
              <w:t xml:space="preserve">Grant I- Międzypokoleniowe warsztaty i zajęcia aktywizujące </w:t>
            </w:r>
            <w:r w:rsidRPr="00ED3DD7">
              <w:rPr>
                <w:rFonts w:cstheme="minorHAnsi"/>
              </w:rPr>
              <w:br/>
              <w:t>w zakresie integracji społeczno-kulturalnej</w:t>
            </w:r>
          </w:p>
        </w:tc>
      </w:tr>
      <w:tr w:rsidR="00A87EFB" w:rsidRPr="00ED3DD7" w:rsidTr="00A87EFB">
        <w:trPr>
          <w:trHeight w:val="557"/>
        </w:trPr>
        <w:tc>
          <w:tcPr>
            <w:tcW w:w="4678" w:type="dxa"/>
            <w:vMerge/>
          </w:tcPr>
          <w:p w:rsidR="00A87EFB" w:rsidRPr="00ED3DD7" w:rsidRDefault="00A87EFB" w:rsidP="00D27F5B">
            <w:pPr>
              <w:jc w:val="both"/>
              <w:rPr>
                <w:rFonts w:cstheme="minorHAnsi"/>
              </w:rPr>
            </w:pPr>
          </w:p>
        </w:tc>
        <w:tc>
          <w:tcPr>
            <w:tcW w:w="1843" w:type="dxa"/>
            <w:vMerge/>
          </w:tcPr>
          <w:p w:rsidR="00A87EFB" w:rsidRPr="00ED3DD7" w:rsidRDefault="00A87EFB" w:rsidP="00D27F5B">
            <w:pPr>
              <w:jc w:val="both"/>
              <w:rPr>
                <w:rFonts w:cstheme="minorHAnsi"/>
              </w:rPr>
            </w:pPr>
          </w:p>
        </w:tc>
        <w:tc>
          <w:tcPr>
            <w:tcW w:w="3544" w:type="dxa"/>
          </w:tcPr>
          <w:p w:rsidR="00A87EFB" w:rsidRPr="00ED3DD7" w:rsidRDefault="00A87EFB" w:rsidP="00D27F5B">
            <w:pPr>
              <w:jc w:val="both"/>
              <w:rPr>
                <w:rFonts w:cstheme="minorHAnsi"/>
              </w:rPr>
            </w:pPr>
            <w:r w:rsidRPr="00ED3DD7">
              <w:rPr>
                <w:rFonts w:cstheme="minorHAnsi"/>
              </w:rPr>
              <w:t xml:space="preserve">Grant II- Międzypokoleniowe warsztaty i zajęcia aktywizujące </w:t>
            </w:r>
            <w:r w:rsidRPr="00ED3DD7">
              <w:rPr>
                <w:rFonts w:cstheme="minorHAnsi"/>
              </w:rPr>
              <w:br/>
              <w:t>związane z lokalnym dziedzictwem, w tym jego promocja</w:t>
            </w:r>
          </w:p>
        </w:tc>
      </w:tr>
    </w:tbl>
    <w:p w:rsidR="00A90F58" w:rsidRPr="00ED3DD7" w:rsidRDefault="00A90F58" w:rsidP="00D27F5B">
      <w:pPr>
        <w:jc w:val="both"/>
        <w:rPr>
          <w:rFonts w:cstheme="minorHAnsi"/>
        </w:rPr>
      </w:pPr>
      <w:r w:rsidRPr="00ED3DD7">
        <w:rPr>
          <w:rFonts w:cstheme="minorHAnsi"/>
          <w:b/>
        </w:rPr>
        <w:t xml:space="preserve">Uzasadnienie: </w:t>
      </w:r>
      <w:r w:rsidRPr="00ED3DD7">
        <w:rPr>
          <w:rFonts w:cstheme="minorHAnsi"/>
        </w:rPr>
        <w:t>Zgodnie z procedurą wdrażania LSR jeden proje</w:t>
      </w:r>
      <w:r w:rsidR="001D10D3" w:rsidRPr="00ED3DD7">
        <w:rPr>
          <w:rFonts w:cstheme="minorHAnsi"/>
        </w:rPr>
        <w:t xml:space="preserve">kt grantowy powinien realizować </w:t>
      </w:r>
      <w:r w:rsidRPr="00ED3DD7">
        <w:rPr>
          <w:rFonts w:cstheme="minorHAnsi"/>
        </w:rPr>
        <w:t xml:space="preserve">konkretny cel oraz nie przekraczać wartości 300 000 zł. Z tego względu istnieje konieczność </w:t>
      </w:r>
      <w:r w:rsidRPr="00ED3DD7">
        <w:rPr>
          <w:rFonts w:cstheme="minorHAnsi"/>
        </w:rPr>
        <w:lastRenderedPageBreak/>
        <w:t xml:space="preserve">doprecyzowania formy realizacji </w:t>
      </w:r>
      <w:r w:rsidRPr="00ED3DD7">
        <w:rPr>
          <w:rFonts w:cstheme="minorHAnsi"/>
          <w:b/>
        </w:rPr>
        <w:t>Przedsięwzięcia 1.2.1</w:t>
      </w:r>
      <w:r w:rsidRPr="00ED3DD7">
        <w:rPr>
          <w:rFonts w:cstheme="minorHAnsi"/>
        </w:rPr>
        <w:t>. Międzypokoleniowe warsztaty i zajęcia aktywizujące w zakresie integracji społeczno-kulturalnej.</w:t>
      </w:r>
      <w:r w:rsidR="00A87EFB">
        <w:rPr>
          <w:rFonts w:cstheme="minorHAnsi"/>
        </w:rPr>
        <w:t xml:space="preserve"> </w:t>
      </w:r>
      <w:r w:rsidRPr="00ED3DD7">
        <w:rPr>
          <w:rFonts w:cstheme="minorHAnsi"/>
        </w:rPr>
        <w:t>W ramach powyższego przedsięwzięcia proponuje się realizację 2 projektów grantowych:</w:t>
      </w:r>
    </w:p>
    <w:p w:rsidR="00A90F58" w:rsidRPr="00ED3DD7" w:rsidRDefault="00A90F58" w:rsidP="00D27F5B">
      <w:pPr>
        <w:pStyle w:val="Akapitzlist"/>
        <w:numPr>
          <w:ilvl w:val="0"/>
          <w:numId w:val="6"/>
        </w:numPr>
        <w:spacing w:after="200" w:line="276" w:lineRule="auto"/>
        <w:ind w:left="216" w:hanging="142"/>
        <w:rPr>
          <w:rFonts w:asciiTheme="minorHAnsi" w:hAnsiTheme="minorHAnsi" w:cstheme="minorHAnsi"/>
          <w:b/>
        </w:rPr>
      </w:pPr>
      <w:r w:rsidRPr="00ED3DD7">
        <w:rPr>
          <w:rFonts w:asciiTheme="minorHAnsi" w:hAnsiTheme="minorHAnsi" w:cstheme="minorHAnsi"/>
          <w:b/>
        </w:rPr>
        <w:t>Międzypokoleniowe warsztaty i zajęcia aktywizujące w zakresie integracji społeczno-kulturalnej</w:t>
      </w:r>
    </w:p>
    <w:p w:rsidR="00A90F58" w:rsidRPr="00ED3DD7" w:rsidRDefault="00A90F58" w:rsidP="00D27F5B">
      <w:pPr>
        <w:jc w:val="both"/>
        <w:rPr>
          <w:rFonts w:cstheme="minorHAnsi"/>
        </w:rPr>
      </w:pPr>
      <w:r w:rsidRPr="00ED3DD7">
        <w:rPr>
          <w:rFonts w:cstheme="minorHAnsi"/>
        </w:rPr>
        <w:t xml:space="preserve">Proponowany zakres projektu grantowego jest zgodny z wynikami diagnozy obszaru LGD – </w:t>
      </w:r>
    </w:p>
    <w:p w:rsidR="00A90F58" w:rsidRPr="00ED3DD7" w:rsidRDefault="00A90F58" w:rsidP="00D27F5B">
      <w:pPr>
        <w:jc w:val="both"/>
        <w:rPr>
          <w:rFonts w:cstheme="minorHAnsi"/>
          <w:b/>
        </w:rPr>
      </w:pPr>
      <w:r w:rsidRPr="00ED3DD7">
        <w:rPr>
          <w:rFonts w:cstheme="minorHAnsi"/>
          <w:b/>
        </w:rPr>
        <w:t xml:space="preserve">LSR – 3.1 Ludność, s.21: </w:t>
      </w:r>
    </w:p>
    <w:p w:rsidR="003078FE" w:rsidRDefault="00A90F58" w:rsidP="00D27F5B">
      <w:pPr>
        <w:jc w:val="both"/>
        <w:rPr>
          <w:rFonts w:cstheme="minorHAnsi"/>
          <w:i/>
        </w:rPr>
      </w:pPr>
      <w:r w:rsidRPr="00ED3DD7">
        <w:rPr>
          <w:rFonts w:cstheme="minorHAnsi"/>
          <w:i/>
        </w:rPr>
        <w:t>Obszar gmin LGD posiada niewątpliwy potencjał mieszkalniczy, który w bardzo istotnym stopniu przekłada się na wzrost dochodów i wydatków inwestycyjnych gmin oraz atrakcyjności gospodarczej, ale należy dążyć do jego zrównoważonego rozwoju. Przyciąganie nowych</w:t>
      </w:r>
      <w:r w:rsidRPr="00ED3DD7">
        <w:rPr>
          <w:rFonts w:cstheme="minorHAnsi"/>
        </w:rPr>
        <w:t xml:space="preserve"> </w:t>
      </w:r>
      <w:r w:rsidRPr="00ED3DD7">
        <w:rPr>
          <w:rFonts w:cstheme="minorHAnsi"/>
          <w:i/>
        </w:rPr>
        <w:t xml:space="preserve">mieszkańców wpływa bowiem na konieczność zapewnienia właściwej integracji społeczno-kulturalnej. </w:t>
      </w:r>
    </w:p>
    <w:p w:rsidR="00A90F58" w:rsidRPr="003A0314" w:rsidRDefault="003A0314" w:rsidP="00D27F5B">
      <w:pPr>
        <w:jc w:val="both"/>
        <w:rPr>
          <w:rFonts w:cstheme="minorHAnsi"/>
          <w:b/>
        </w:rPr>
      </w:pPr>
      <w:r>
        <w:rPr>
          <w:rFonts w:cstheme="minorHAnsi"/>
          <w:b/>
        </w:rPr>
        <w:t>II.</w:t>
      </w:r>
      <w:r w:rsidR="00A90F58" w:rsidRPr="003A0314">
        <w:rPr>
          <w:rFonts w:cstheme="minorHAnsi"/>
          <w:b/>
        </w:rPr>
        <w:t>Międzypokoleniowe warsztaty i zajęcia aktywizujące związane z lokalnym dziedzictwem, w tym jego promocja.</w:t>
      </w:r>
    </w:p>
    <w:p w:rsidR="00A90F58" w:rsidRPr="00ED3DD7" w:rsidRDefault="00A90F58" w:rsidP="00D27F5B">
      <w:pPr>
        <w:jc w:val="both"/>
        <w:rPr>
          <w:rFonts w:cstheme="minorHAnsi"/>
          <w:b/>
        </w:rPr>
      </w:pPr>
      <w:r w:rsidRPr="00ED3DD7">
        <w:rPr>
          <w:rFonts w:cstheme="minorHAnsi"/>
        </w:rPr>
        <w:t xml:space="preserve">Proponowany zakres projektu grantowego jest zgodny z wynikami diagnozy obszaru LGD i jest odpowiedzią na następujące zidentyfikowane problemy: </w:t>
      </w:r>
      <w:r w:rsidRPr="00ED3DD7">
        <w:rPr>
          <w:rFonts w:cstheme="minorHAnsi"/>
          <w:b/>
        </w:rPr>
        <w:t>LSR – 3.7 Dziedzictwo kulturowe, s. 33:</w:t>
      </w:r>
    </w:p>
    <w:p w:rsidR="00A90F58" w:rsidRPr="00ED3DD7" w:rsidRDefault="00A90F58" w:rsidP="00D27F5B">
      <w:pPr>
        <w:jc w:val="both"/>
        <w:rPr>
          <w:rFonts w:cstheme="minorHAnsi"/>
        </w:rPr>
      </w:pPr>
      <w:r w:rsidRPr="00ED3DD7">
        <w:rPr>
          <w:rFonts w:cstheme="minorHAnsi"/>
        </w:rPr>
        <w:t xml:space="preserve"> „</w:t>
      </w:r>
      <w:r w:rsidRPr="00ED3DD7">
        <w:rPr>
          <w:rFonts w:cstheme="minorHAnsi"/>
          <w:i/>
        </w:rPr>
        <w:t>PARR przeanalizowała na zlecenie LGD atrakcyjność społeczno-kulturalną gmin obszaru LGD. Ukazała ona z jednej strony niewystarczająco rozwiniętą infrastrukturę w tym względzie, jak również deficyt działań podejmowany w tym obszarze. Wizualizacja przestrzenna ukazała, że problem ten dotyczy całości obszaru LGD. Spotkania z mieszkańcami w trakcie opracowywania LSR wielokrotnie wykazywały niewielką wiedzę ludności w zakresie znajomości kulturalno-społeczno - przyrodniczych walorów LGD.</w:t>
      </w:r>
      <w:r w:rsidRPr="00ED3DD7">
        <w:rPr>
          <w:rFonts w:cstheme="minorHAnsi"/>
        </w:rPr>
        <w:t xml:space="preserve">”, oraz  </w:t>
      </w:r>
      <w:r w:rsidRPr="00ED3DD7">
        <w:rPr>
          <w:rFonts w:cstheme="minorHAnsi"/>
          <w:b/>
        </w:rPr>
        <w:t>LSR 3.8. Opis produktów lokalnych, tradycyjnych i regionalnych. S. 34:</w:t>
      </w:r>
      <w:r w:rsidRPr="00ED3DD7">
        <w:rPr>
          <w:rFonts w:cstheme="minorHAnsi"/>
        </w:rPr>
        <w:t xml:space="preserve"> - „</w:t>
      </w:r>
      <w:r w:rsidRPr="00ED3DD7">
        <w:rPr>
          <w:rFonts w:cstheme="minorHAnsi"/>
          <w:i/>
        </w:rPr>
        <w:t>Pomimo istotnego potencjału obszaru LGD w zakresie prod</w:t>
      </w:r>
      <w:r w:rsidR="001D10D3" w:rsidRPr="00ED3DD7">
        <w:rPr>
          <w:rFonts w:cstheme="minorHAnsi"/>
          <w:i/>
        </w:rPr>
        <w:t>uktów lokalnych, tradycyjnych i </w:t>
      </w:r>
      <w:r w:rsidRPr="00ED3DD7">
        <w:rPr>
          <w:rFonts w:cstheme="minorHAnsi"/>
          <w:i/>
        </w:rPr>
        <w:t>regionalnych, bezpośrednie spotkania z mieszkańcami w trakcie spotkań konsultacyjnych LSR wykazały, że ich wiedza w tym względzie jest bardzo niewielka. Niska świadomość wpływa natomiast na słabe wykorzystanie produktów lokalnych, a także niewielkie postrzeganie biznesowo-społeczne.”</w:t>
      </w:r>
    </w:p>
    <w:p w:rsidR="00B00B05" w:rsidRPr="00ED3DD7" w:rsidRDefault="00A90F58" w:rsidP="00D043C3">
      <w:pPr>
        <w:jc w:val="center"/>
        <w:rPr>
          <w:rFonts w:cstheme="minorHAnsi"/>
          <w:b/>
        </w:rPr>
      </w:pPr>
      <w:r w:rsidRPr="00ED3DD7">
        <w:rPr>
          <w:rFonts w:cstheme="minorHAnsi"/>
          <w:b/>
        </w:rPr>
        <w:t>B.</w:t>
      </w:r>
    </w:p>
    <w:p w:rsidR="001D10D3" w:rsidRDefault="001D10D3" w:rsidP="00D27F5B">
      <w:pPr>
        <w:jc w:val="both"/>
        <w:rPr>
          <w:rFonts w:cstheme="minorHAnsi"/>
          <w:b/>
        </w:rPr>
      </w:pPr>
      <w:r w:rsidRPr="00ED3DD7">
        <w:rPr>
          <w:rFonts w:cstheme="minorHAnsi"/>
          <w:b/>
        </w:rPr>
        <w:t>Przedsięwzięcie 2.2.2. Imprezy i wydarzenia promujące walory historyczne, kulturowe oraz produkty regionalne i tradycyjne</w:t>
      </w:r>
    </w:p>
    <w:p w:rsidR="00A87EFB" w:rsidRDefault="00A87EFB" w:rsidP="00D043C3">
      <w:pPr>
        <w:jc w:val="center"/>
        <w:rPr>
          <w:rFonts w:cstheme="minorHAnsi"/>
          <w:b/>
        </w:rPr>
      </w:pPr>
      <w:r>
        <w:rPr>
          <w:rFonts w:cstheme="minorHAnsi"/>
          <w:b/>
        </w:rPr>
        <w:t>Aktualny zapis</w:t>
      </w:r>
    </w:p>
    <w:tbl>
      <w:tblPr>
        <w:tblStyle w:val="Tabela-Siatka"/>
        <w:tblW w:w="10065" w:type="dxa"/>
        <w:tblInd w:w="-601" w:type="dxa"/>
        <w:tblLook w:val="04A0" w:firstRow="1" w:lastRow="0" w:firstColumn="1" w:lastColumn="0" w:noHBand="0" w:noVBand="1"/>
      </w:tblPr>
      <w:tblGrid>
        <w:gridCol w:w="6507"/>
        <w:gridCol w:w="2140"/>
        <w:gridCol w:w="1418"/>
      </w:tblGrid>
      <w:tr w:rsidR="00A87EFB" w:rsidRPr="00ED3DD7" w:rsidTr="003A0314">
        <w:tc>
          <w:tcPr>
            <w:tcW w:w="6507" w:type="dxa"/>
          </w:tcPr>
          <w:p w:rsidR="00A87EFB" w:rsidRPr="00ED3DD7" w:rsidRDefault="00A87EFB" w:rsidP="00D27F5B">
            <w:pPr>
              <w:jc w:val="both"/>
              <w:rPr>
                <w:rFonts w:cstheme="minorHAnsi"/>
              </w:rPr>
            </w:pPr>
            <w:r>
              <w:rPr>
                <w:rFonts w:cstheme="minorHAnsi"/>
              </w:rPr>
              <w:t xml:space="preserve">Przedsięwzięcie </w:t>
            </w:r>
          </w:p>
        </w:tc>
        <w:tc>
          <w:tcPr>
            <w:tcW w:w="2140" w:type="dxa"/>
            <w:vAlign w:val="center"/>
          </w:tcPr>
          <w:p w:rsidR="00A87EFB" w:rsidRPr="00ED3DD7" w:rsidRDefault="00A87EFB" w:rsidP="00D27F5B">
            <w:pPr>
              <w:jc w:val="both"/>
              <w:rPr>
                <w:rFonts w:cstheme="minorHAnsi"/>
              </w:rPr>
            </w:pPr>
            <w:r>
              <w:rPr>
                <w:rFonts w:cstheme="minorHAnsi"/>
              </w:rPr>
              <w:t xml:space="preserve">Wnioskodawca </w:t>
            </w:r>
          </w:p>
        </w:tc>
        <w:tc>
          <w:tcPr>
            <w:tcW w:w="1418" w:type="dxa"/>
            <w:vAlign w:val="center"/>
          </w:tcPr>
          <w:p w:rsidR="00A87EFB" w:rsidRPr="00ED3DD7" w:rsidRDefault="00A87EFB" w:rsidP="00D27F5B">
            <w:pPr>
              <w:jc w:val="both"/>
              <w:rPr>
                <w:rFonts w:cstheme="minorHAnsi"/>
              </w:rPr>
            </w:pPr>
            <w:r>
              <w:rPr>
                <w:rFonts w:cstheme="minorHAnsi"/>
              </w:rPr>
              <w:t xml:space="preserve">Forma realizacji </w:t>
            </w:r>
          </w:p>
        </w:tc>
      </w:tr>
      <w:tr w:rsidR="00A87EFB" w:rsidRPr="00ED3DD7" w:rsidTr="003A0314">
        <w:trPr>
          <w:trHeight w:val="1842"/>
        </w:trPr>
        <w:tc>
          <w:tcPr>
            <w:tcW w:w="6507" w:type="dxa"/>
          </w:tcPr>
          <w:p w:rsidR="00A87EFB" w:rsidRPr="003A0314" w:rsidRDefault="00A87EFB" w:rsidP="00D27F5B">
            <w:pPr>
              <w:jc w:val="both"/>
              <w:rPr>
                <w:rFonts w:cstheme="minorHAnsi"/>
                <w:sz w:val="20"/>
                <w:szCs w:val="20"/>
              </w:rPr>
            </w:pPr>
            <w:r w:rsidRPr="003A0314">
              <w:rPr>
                <w:sz w:val="20"/>
                <w:szCs w:val="20"/>
              </w:rPr>
              <w:t>Przedsięwzięcie 2.2.2. Imprezy i wydarzenia promujące walory historyczne, kulturowe oraz produkty regionalne i tradycyjne - działanie nie dotyczy organizacji wydarzeń cyklicznych, z wyjątkiem wydarzenia inicjującego cykl wydarzeń oraz wydarzeń specyficznych dla obszaru LGD KwL zawartych w LSR wydarzenie cykliczne – wydarzenie organizowane więcej niż jeden raz oraz poświęcone przynajmniej w części tej samej tematyce</w:t>
            </w:r>
          </w:p>
        </w:tc>
        <w:tc>
          <w:tcPr>
            <w:tcW w:w="2140" w:type="dxa"/>
          </w:tcPr>
          <w:p w:rsidR="00A87EFB" w:rsidRPr="003A0314" w:rsidRDefault="00A87EFB" w:rsidP="00D27F5B">
            <w:pPr>
              <w:jc w:val="both"/>
              <w:rPr>
                <w:rFonts w:cstheme="minorHAnsi"/>
                <w:sz w:val="20"/>
                <w:szCs w:val="20"/>
              </w:rPr>
            </w:pPr>
            <w:r w:rsidRPr="003A0314">
              <w:rPr>
                <w:sz w:val="20"/>
                <w:szCs w:val="20"/>
              </w:rPr>
              <w:t>organizacje pozarządowe nie prowadzące działalności gospodarczej, kościoły i związki wyznaniowe; JSFP</w:t>
            </w:r>
          </w:p>
        </w:tc>
        <w:tc>
          <w:tcPr>
            <w:tcW w:w="1418" w:type="dxa"/>
          </w:tcPr>
          <w:p w:rsidR="00A87EFB" w:rsidRPr="003A0314" w:rsidRDefault="00A87EFB" w:rsidP="00D27F5B">
            <w:pPr>
              <w:jc w:val="both"/>
              <w:rPr>
                <w:rFonts w:cstheme="minorHAnsi"/>
                <w:sz w:val="20"/>
                <w:szCs w:val="20"/>
              </w:rPr>
            </w:pPr>
            <w:r w:rsidRPr="003A0314">
              <w:rPr>
                <w:rFonts w:cstheme="minorHAnsi"/>
                <w:sz w:val="20"/>
                <w:szCs w:val="20"/>
              </w:rPr>
              <w:t>Grant</w:t>
            </w:r>
          </w:p>
        </w:tc>
      </w:tr>
    </w:tbl>
    <w:p w:rsidR="00D043C3" w:rsidRDefault="00D043C3" w:rsidP="00D043C3">
      <w:pPr>
        <w:jc w:val="center"/>
        <w:rPr>
          <w:rFonts w:cstheme="minorHAnsi"/>
          <w:b/>
        </w:rPr>
      </w:pPr>
    </w:p>
    <w:p w:rsidR="00A87EFB" w:rsidRDefault="00A87EFB" w:rsidP="00D043C3">
      <w:pPr>
        <w:jc w:val="center"/>
        <w:rPr>
          <w:rFonts w:cstheme="minorHAnsi"/>
          <w:b/>
        </w:rPr>
      </w:pPr>
      <w:r>
        <w:rPr>
          <w:rFonts w:cstheme="minorHAnsi"/>
          <w:b/>
        </w:rPr>
        <w:lastRenderedPageBreak/>
        <w:t>Propozycja zmiany</w:t>
      </w:r>
    </w:p>
    <w:tbl>
      <w:tblPr>
        <w:tblStyle w:val="Tabela-Siatka"/>
        <w:tblW w:w="10065" w:type="dxa"/>
        <w:tblInd w:w="-601" w:type="dxa"/>
        <w:tblLook w:val="04A0" w:firstRow="1" w:lastRow="0" w:firstColumn="1" w:lastColumn="0" w:noHBand="0" w:noVBand="1"/>
      </w:tblPr>
      <w:tblGrid>
        <w:gridCol w:w="4962"/>
        <w:gridCol w:w="2410"/>
        <w:gridCol w:w="2693"/>
      </w:tblGrid>
      <w:tr w:rsidR="00A87EFB" w:rsidRPr="00ED3DD7" w:rsidTr="00A87EFB">
        <w:tc>
          <w:tcPr>
            <w:tcW w:w="4962" w:type="dxa"/>
          </w:tcPr>
          <w:p w:rsidR="00A87EFB" w:rsidRPr="00ED3DD7" w:rsidRDefault="00A87EFB" w:rsidP="00D27F5B">
            <w:pPr>
              <w:jc w:val="both"/>
              <w:rPr>
                <w:rFonts w:cstheme="minorHAnsi"/>
              </w:rPr>
            </w:pPr>
            <w:r>
              <w:rPr>
                <w:rFonts w:cstheme="minorHAnsi"/>
              </w:rPr>
              <w:t xml:space="preserve">Przedsięwzięcie </w:t>
            </w:r>
          </w:p>
        </w:tc>
        <w:tc>
          <w:tcPr>
            <w:tcW w:w="2410" w:type="dxa"/>
            <w:vAlign w:val="center"/>
          </w:tcPr>
          <w:p w:rsidR="00A87EFB" w:rsidRPr="00ED3DD7" w:rsidRDefault="00A87EFB" w:rsidP="00D27F5B">
            <w:pPr>
              <w:jc w:val="both"/>
              <w:rPr>
                <w:rFonts w:cstheme="minorHAnsi"/>
              </w:rPr>
            </w:pPr>
            <w:r>
              <w:rPr>
                <w:rFonts w:cstheme="minorHAnsi"/>
              </w:rPr>
              <w:t xml:space="preserve">Wnioskodawca </w:t>
            </w:r>
          </w:p>
        </w:tc>
        <w:tc>
          <w:tcPr>
            <w:tcW w:w="2693" w:type="dxa"/>
            <w:vAlign w:val="center"/>
          </w:tcPr>
          <w:p w:rsidR="00A87EFB" w:rsidRPr="00ED3DD7" w:rsidRDefault="00A87EFB" w:rsidP="00D27F5B">
            <w:pPr>
              <w:jc w:val="both"/>
              <w:rPr>
                <w:rFonts w:cstheme="minorHAnsi"/>
              </w:rPr>
            </w:pPr>
            <w:r>
              <w:rPr>
                <w:rFonts w:cstheme="minorHAnsi"/>
              </w:rPr>
              <w:t xml:space="preserve">Forma realizacji </w:t>
            </w:r>
          </w:p>
        </w:tc>
      </w:tr>
      <w:tr w:rsidR="00A87EFB" w:rsidRPr="00ED3DD7" w:rsidTr="00A87EFB">
        <w:trPr>
          <w:trHeight w:val="591"/>
        </w:trPr>
        <w:tc>
          <w:tcPr>
            <w:tcW w:w="4962" w:type="dxa"/>
            <w:vMerge w:val="restart"/>
          </w:tcPr>
          <w:p w:rsidR="00A87EFB" w:rsidRDefault="00A87EFB" w:rsidP="00D27F5B">
            <w:pPr>
              <w:jc w:val="both"/>
              <w:rPr>
                <w:rFonts w:cstheme="minorHAnsi"/>
                <w:b/>
              </w:rPr>
            </w:pPr>
            <w:r w:rsidRPr="00ED3DD7">
              <w:rPr>
                <w:rFonts w:cstheme="minorHAnsi"/>
                <w:b/>
              </w:rPr>
              <w:t>Przedsięwzięcie 1.2.1. Międzypokoleniowe warsztaty i zajęcia aktywizujące w zakresie integracji społeczno-kulturalnej</w:t>
            </w:r>
          </w:p>
          <w:p w:rsidR="00A87EFB" w:rsidRPr="00ED3DD7" w:rsidRDefault="00A87EFB" w:rsidP="00D27F5B">
            <w:pPr>
              <w:jc w:val="both"/>
              <w:rPr>
                <w:rFonts w:cstheme="minorHAnsi"/>
              </w:rPr>
            </w:pPr>
            <w:r>
              <w:t>- organizacja zajęć/ warsztatów z wykorzystaniem istniejącej bazy świetlicowej. Działanie ma na celu aktywizację mieszkańców poszczególnych miejscowości oraz wzmocnienie więzi międzypokoleniowych. Preferencje dla przedstawicieli grup defaworyzowanych wymienionych w LSR</w:t>
            </w:r>
          </w:p>
        </w:tc>
        <w:tc>
          <w:tcPr>
            <w:tcW w:w="2410" w:type="dxa"/>
            <w:vMerge w:val="restart"/>
          </w:tcPr>
          <w:p w:rsidR="00A87EFB" w:rsidRPr="00ED3DD7" w:rsidRDefault="00A87EFB" w:rsidP="00D27F5B">
            <w:pPr>
              <w:jc w:val="both"/>
              <w:rPr>
                <w:rFonts w:cstheme="minorHAnsi"/>
              </w:rPr>
            </w:pPr>
            <w:r>
              <w:t>organizacje pozarządowe nie prowadzące działalności gospodarczej, kościoły i związki wyznaniowe; JSFP</w:t>
            </w:r>
          </w:p>
        </w:tc>
        <w:tc>
          <w:tcPr>
            <w:tcW w:w="2693" w:type="dxa"/>
          </w:tcPr>
          <w:p w:rsidR="00A87EFB" w:rsidRPr="00ED3DD7" w:rsidRDefault="00A87EFB" w:rsidP="00D27F5B">
            <w:pPr>
              <w:jc w:val="both"/>
              <w:rPr>
                <w:rFonts w:cstheme="minorHAnsi"/>
                <w:sz w:val="20"/>
              </w:rPr>
            </w:pPr>
            <w:r w:rsidRPr="00ED3DD7">
              <w:rPr>
                <w:rFonts w:cstheme="minorHAnsi"/>
                <w:sz w:val="20"/>
              </w:rPr>
              <w:t>Grant I- Imprezy i wydarzenia kulturalne promujące walory historyczne, kulturowe oraz produkty regionalne i tradycyjne</w:t>
            </w:r>
          </w:p>
        </w:tc>
      </w:tr>
      <w:tr w:rsidR="00A87EFB" w:rsidRPr="00ED3DD7" w:rsidTr="00A87EFB">
        <w:trPr>
          <w:trHeight w:val="557"/>
        </w:trPr>
        <w:tc>
          <w:tcPr>
            <w:tcW w:w="4962" w:type="dxa"/>
            <w:vMerge/>
          </w:tcPr>
          <w:p w:rsidR="00A87EFB" w:rsidRPr="00ED3DD7" w:rsidRDefault="00A87EFB" w:rsidP="00D27F5B">
            <w:pPr>
              <w:jc w:val="both"/>
              <w:rPr>
                <w:rFonts w:cstheme="minorHAnsi"/>
              </w:rPr>
            </w:pPr>
          </w:p>
        </w:tc>
        <w:tc>
          <w:tcPr>
            <w:tcW w:w="2410" w:type="dxa"/>
            <w:vMerge/>
          </w:tcPr>
          <w:p w:rsidR="00A87EFB" w:rsidRPr="00ED3DD7" w:rsidRDefault="00A87EFB" w:rsidP="00D27F5B">
            <w:pPr>
              <w:jc w:val="both"/>
              <w:rPr>
                <w:rFonts w:cstheme="minorHAnsi"/>
              </w:rPr>
            </w:pPr>
          </w:p>
        </w:tc>
        <w:tc>
          <w:tcPr>
            <w:tcW w:w="2693" w:type="dxa"/>
          </w:tcPr>
          <w:p w:rsidR="00A87EFB" w:rsidRPr="00ED3DD7" w:rsidRDefault="00A87EFB" w:rsidP="00D27F5B">
            <w:pPr>
              <w:jc w:val="both"/>
              <w:rPr>
                <w:rFonts w:cstheme="minorHAnsi"/>
                <w:sz w:val="20"/>
              </w:rPr>
            </w:pPr>
            <w:r w:rsidRPr="00ED3DD7">
              <w:rPr>
                <w:rFonts w:cstheme="minorHAnsi"/>
                <w:sz w:val="20"/>
              </w:rPr>
              <w:t>Grant II-  Imprezy i wydarzenia sportowo-rekreacyjne promujące obszar LSR KwL</w:t>
            </w:r>
          </w:p>
        </w:tc>
      </w:tr>
    </w:tbl>
    <w:p w:rsidR="00A90F58" w:rsidRPr="00ED3DD7" w:rsidRDefault="00A90F58" w:rsidP="00D27F5B">
      <w:pPr>
        <w:jc w:val="both"/>
        <w:rPr>
          <w:rFonts w:cstheme="minorHAnsi"/>
          <w:b/>
        </w:rPr>
      </w:pPr>
    </w:p>
    <w:p w:rsidR="00A90F58" w:rsidRPr="00ED3DD7" w:rsidRDefault="00A90F58" w:rsidP="00D27F5B">
      <w:pPr>
        <w:contextualSpacing/>
        <w:jc w:val="both"/>
        <w:rPr>
          <w:rFonts w:cstheme="minorHAnsi"/>
          <w:b/>
        </w:rPr>
      </w:pPr>
      <w:r w:rsidRPr="00ED3DD7">
        <w:rPr>
          <w:rFonts w:cstheme="minorHAnsi"/>
          <w:b/>
        </w:rPr>
        <w:t xml:space="preserve">Uzasadnienie: </w:t>
      </w:r>
      <w:r w:rsidRPr="00ED3DD7">
        <w:rPr>
          <w:rFonts w:cstheme="minorHAnsi"/>
        </w:rPr>
        <w:t xml:space="preserve">Zgodnie z procedurą wdrażania LSR jeden projekt grantowy powinien realizować konkretny cel oraz nie przekraczać wartości 300 000 zł. Z tego względu istnieje konieczność doprecyzowania formy realizacji </w:t>
      </w:r>
      <w:r w:rsidRPr="00ED3DD7">
        <w:rPr>
          <w:rFonts w:cstheme="minorHAnsi"/>
          <w:b/>
        </w:rPr>
        <w:t xml:space="preserve">Przedsięwzięcie 2.2.2. Imprezy i wydarzenia promujące walory historyczne, kulturowe oraz produkty regionalne i tradycyjne </w:t>
      </w:r>
    </w:p>
    <w:p w:rsidR="00A90F58" w:rsidRPr="00ED3DD7" w:rsidRDefault="00A90F58" w:rsidP="00D27F5B">
      <w:pPr>
        <w:contextualSpacing/>
        <w:jc w:val="both"/>
        <w:rPr>
          <w:rFonts w:cstheme="minorHAnsi"/>
        </w:rPr>
      </w:pPr>
      <w:r w:rsidRPr="00ED3DD7">
        <w:rPr>
          <w:rFonts w:cstheme="minorHAnsi"/>
        </w:rPr>
        <w:t>W ramach powyższego przedsięwzięcia proponuje się realizację 2 projektów grantowych:</w:t>
      </w:r>
    </w:p>
    <w:p w:rsidR="001D10D3" w:rsidRPr="00ED3DD7" w:rsidRDefault="00A90F58" w:rsidP="00D27F5B">
      <w:pPr>
        <w:pStyle w:val="Akapitzlist"/>
        <w:numPr>
          <w:ilvl w:val="0"/>
          <w:numId w:val="7"/>
        </w:numPr>
        <w:spacing w:after="200" w:line="276" w:lineRule="auto"/>
        <w:ind w:left="316" w:hanging="283"/>
        <w:rPr>
          <w:rFonts w:asciiTheme="minorHAnsi" w:hAnsiTheme="minorHAnsi" w:cstheme="minorHAnsi"/>
          <w:b/>
        </w:rPr>
      </w:pPr>
      <w:r w:rsidRPr="00ED3DD7">
        <w:rPr>
          <w:rFonts w:asciiTheme="minorHAnsi" w:hAnsiTheme="minorHAnsi" w:cstheme="minorHAnsi"/>
          <w:b/>
        </w:rPr>
        <w:t>Imprezy i wydarzenia kulturalne, promujące walory historyczne, kultu</w:t>
      </w:r>
      <w:r w:rsidR="001D10D3" w:rsidRPr="00ED3DD7">
        <w:rPr>
          <w:rFonts w:asciiTheme="minorHAnsi" w:hAnsiTheme="minorHAnsi" w:cstheme="minorHAnsi"/>
          <w:b/>
        </w:rPr>
        <w:t>rowe oraz produkty regionalne i </w:t>
      </w:r>
      <w:r w:rsidRPr="00ED3DD7">
        <w:rPr>
          <w:rFonts w:asciiTheme="minorHAnsi" w:hAnsiTheme="minorHAnsi" w:cstheme="minorHAnsi"/>
          <w:b/>
        </w:rPr>
        <w:t>tradycyjne</w:t>
      </w:r>
    </w:p>
    <w:p w:rsidR="00A90F58" w:rsidRPr="00ED3DD7" w:rsidRDefault="00A90F58" w:rsidP="00D27F5B">
      <w:pPr>
        <w:pStyle w:val="Akapitzlist"/>
        <w:spacing w:after="200" w:line="276" w:lineRule="auto"/>
        <w:ind w:left="316"/>
        <w:rPr>
          <w:rFonts w:asciiTheme="minorHAnsi" w:hAnsiTheme="minorHAnsi" w:cstheme="minorHAnsi"/>
          <w:b/>
        </w:rPr>
      </w:pPr>
      <w:r w:rsidRPr="00ED3DD7">
        <w:rPr>
          <w:rFonts w:asciiTheme="minorHAnsi" w:hAnsiTheme="minorHAnsi" w:cstheme="minorHAnsi"/>
        </w:rPr>
        <w:t xml:space="preserve">Proponowany zakres projektu grantowego jest zgodny z wynikami diagnozy obszaru LGD i jest odpowiedzią na następujące zidentyfikowane problemy: </w:t>
      </w:r>
      <w:r w:rsidRPr="00ED3DD7">
        <w:rPr>
          <w:rFonts w:asciiTheme="minorHAnsi" w:hAnsiTheme="minorHAnsi" w:cstheme="minorHAnsi"/>
          <w:b/>
        </w:rPr>
        <w:t xml:space="preserve">LSR – 3.1 Określenie grup szczególnie istotnych z punktu widzenia realizacji LSR, s. 20: </w:t>
      </w:r>
      <w:r w:rsidRPr="00ED3DD7">
        <w:rPr>
          <w:rFonts w:asciiTheme="minorHAnsi" w:hAnsiTheme="minorHAnsi" w:cstheme="minorHAnsi"/>
          <w:i/>
        </w:rPr>
        <w:t>„11. Mieszkańcy obszaru - Mieszkańcy obszaru LGD stanowią bardzo ogólną i szeroką grupę interesariuszy. Wyodrębniono ją jednak ze względy na to, iż podczas konsultacji społecznych często mieszkańcy sami deklarowali, że nie mają wystarczającej wiedzy na temat nie tylko obszaru LGD, ale również gmin, w których żyją. Problemem była nieznajomość historii, kultury, produktów regionalnych i tradycyjnych, ważnych wydarzeń, miejsc atrakcyjnych turystycznie”</w:t>
      </w:r>
    </w:p>
    <w:p w:rsidR="00A90F58" w:rsidRPr="00ED3DD7" w:rsidRDefault="00A90F58" w:rsidP="00D27F5B">
      <w:pPr>
        <w:pStyle w:val="Akapitzlist"/>
        <w:ind w:left="1080"/>
        <w:rPr>
          <w:rFonts w:asciiTheme="minorHAnsi" w:hAnsiTheme="minorHAnsi" w:cstheme="minorHAnsi"/>
          <w:b/>
        </w:rPr>
      </w:pPr>
    </w:p>
    <w:p w:rsidR="00ED3DD7" w:rsidRPr="00ED3DD7" w:rsidRDefault="00A90F58" w:rsidP="00D27F5B">
      <w:pPr>
        <w:pStyle w:val="Akapitzlist"/>
        <w:numPr>
          <w:ilvl w:val="0"/>
          <w:numId w:val="7"/>
        </w:numPr>
        <w:spacing w:after="200" w:line="276" w:lineRule="auto"/>
        <w:ind w:left="316" w:hanging="283"/>
        <w:rPr>
          <w:rFonts w:asciiTheme="minorHAnsi" w:hAnsiTheme="minorHAnsi" w:cstheme="minorHAnsi"/>
          <w:b/>
        </w:rPr>
      </w:pPr>
      <w:r w:rsidRPr="00ED3DD7">
        <w:rPr>
          <w:rFonts w:asciiTheme="minorHAnsi" w:hAnsiTheme="minorHAnsi" w:cstheme="minorHAnsi"/>
          <w:b/>
        </w:rPr>
        <w:t xml:space="preserve">Imprezy i wydarzenia sportowo-rekreacyjne promujące obszar LGD </w:t>
      </w:r>
    </w:p>
    <w:p w:rsidR="003A0314" w:rsidRDefault="00A90F58" w:rsidP="00D27F5B">
      <w:pPr>
        <w:pStyle w:val="Akapitzlist"/>
        <w:spacing w:after="200" w:line="276" w:lineRule="auto"/>
        <w:ind w:left="316"/>
      </w:pPr>
      <w:r w:rsidRPr="00ED3DD7">
        <w:rPr>
          <w:rFonts w:asciiTheme="minorHAnsi" w:hAnsiTheme="minorHAnsi" w:cstheme="minorHAnsi"/>
        </w:rPr>
        <w:t xml:space="preserve">Proponowany zakres projektu grantowego jest zgodny z wynikami diagnozy obszaru LGD i jest odpowiedzią na następujące zidentyfikowane problemy: LSR </w:t>
      </w:r>
      <w:r w:rsidRPr="00ED3DD7">
        <w:rPr>
          <w:rFonts w:asciiTheme="minorHAnsi" w:hAnsiTheme="minorHAnsi" w:cstheme="minorHAnsi"/>
          <w:b/>
        </w:rPr>
        <w:t>–</w:t>
      </w:r>
      <w:r w:rsidR="00ED3DD7" w:rsidRPr="00ED3DD7">
        <w:rPr>
          <w:rFonts w:asciiTheme="minorHAnsi" w:hAnsiTheme="minorHAnsi" w:cstheme="minorHAnsi"/>
          <w:b/>
        </w:rPr>
        <w:t xml:space="preserve"> 3.6.1. Potencjał rekreacyjny i </w:t>
      </w:r>
      <w:r w:rsidRPr="00ED3DD7">
        <w:rPr>
          <w:rFonts w:asciiTheme="minorHAnsi" w:hAnsiTheme="minorHAnsi" w:cstheme="minorHAnsi"/>
          <w:b/>
        </w:rPr>
        <w:t>wypoczynkowy, s. 31:</w:t>
      </w:r>
      <w:r w:rsidR="003A0314">
        <w:rPr>
          <w:rFonts w:asciiTheme="minorHAnsi" w:hAnsiTheme="minorHAnsi" w:cstheme="minorHAnsi"/>
          <w:b/>
        </w:rPr>
        <w:t xml:space="preserve">  „</w:t>
      </w:r>
      <w:r w:rsidR="003A0314">
        <w:t>Obecna od kilku lat i coraz popularniejsza moda na wypoczynek aktywny i zdrowy styl życia oraz tradycję sprzyja zwłaszcza rozwojowi turystyki jednodniowej, weekendowej i rekreacji.”</w:t>
      </w:r>
    </w:p>
    <w:p w:rsidR="003A0314" w:rsidRDefault="003A0314" w:rsidP="00D27F5B">
      <w:pPr>
        <w:pStyle w:val="Akapitzlist"/>
        <w:spacing w:after="200" w:line="276" w:lineRule="auto"/>
        <w:ind w:left="316"/>
        <w:rPr>
          <w:rFonts w:asciiTheme="minorHAnsi" w:hAnsiTheme="minorHAnsi" w:cstheme="minorHAnsi"/>
          <w:b/>
        </w:rPr>
      </w:pPr>
      <w:r>
        <w:t>O wysokim zainteresowaniu mieszkańców aktywnymi formami spędzania czasu wolnego świadczy również duża popularność infrastruktury rekreacyjnej i sportowej na obszarze LGD „Kraina wokół Lublina” :</w:t>
      </w:r>
    </w:p>
    <w:p w:rsidR="003A0314" w:rsidRDefault="003A0314" w:rsidP="00D27F5B">
      <w:pPr>
        <w:pStyle w:val="Akapitzlist"/>
        <w:spacing w:after="200" w:line="276" w:lineRule="auto"/>
        <w:ind w:left="316"/>
        <w:rPr>
          <w:rFonts w:asciiTheme="minorHAnsi" w:hAnsiTheme="minorHAnsi" w:cstheme="minorHAnsi"/>
          <w:b/>
        </w:rPr>
      </w:pPr>
    </w:p>
    <w:p w:rsidR="00A90F58" w:rsidRDefault="00A90F58" w:rsidP="00D27F5B">
      <w:pPr>
        <w:pStyle w:val="Akapitzlist"/>
        <w:spacing w:after="200" w:line="276" w:lineRule="auto"/>
        <w:ind w:left="316"/>
        <w:rPr>
          <w:rFonts w:asciiTheme="minorHAnsi" w:hAnsiTheme="minorHAnsi" w:cstheme="minorHAnsi"/>
          <w:i/>
        </w:rPr>
      </w:pPr>
      <w:r w:rsidRPr="00ED3DD7">
        <w:rPr>
          <w:rFonts w:asciiTheme="minorHAnsi" w:hAnsiTheme="minorHAnsi" w:cstheme="minorHAnsi"/>
        </w:rPr>
        <w:t xml:space="preserve"> </w:t>
      </w:r>
      <w:r w:rsidRPr="00ED3DD7">
        <w:rPr>
          <w:rFonts w:asciiTheme="minorHAnsi" w:hAnsiTheme="minorHAnsi" w:cstheme="minorHAnsi"/>
          <w:i/>
        </w:rPr>
        <w:t>„Jak wynika z ankiet przeprowadzonych wśród przedstawicieli gmin, na obszarze LGD występuje niedobór w ofercie sportowo-rekreacyjnej. Boiska i sale gimnastyczne (czynne do późnego wieczora) najczęściej wykorzystywane są w 100%, a ich popularność często przerosła oczekiwania gmin. Podobnie intensywnie wykorzystywane są place zabaw (w dużej mierze finansowane z programu LEADER) i pozostała infrastruktura rekreacyjna.”</w:t>
      </w:r>
    </w:p>
    <w:p w:rsidR="003A0314" w:rsidRPr="004845BD" w:rsidRDefault="003A0314" w:rsidP="00D27F5B">
      <w:pPr>
        <w:pStyle w:val="Akapitzlist"/>
        <w:spacing w:after="200" w:line="276" w:lineRule="auto"/>
        <w:ind w:left="316"/>
        <w:rPr>
          <w:rFonts w:asciiTheme="minorHAnsi" w:hAnsiTheme="minorHAnsi" w:cstheme="minorHAnsi"/>
          <w:b/>
        </w:rPr>
      </w:pPr>
      <w:r w:rsidRPr="004845BD">
        <w:rPr>
          <w:rFonts w:asciiTheme="minorHAnsi" w:hAnsiTheme="minorHAnsi" w:cstheme="minorHAnsi"/>
        </w:rPr>
        <w:t xml:space="preserve">Zrealizowane w ramach projektu grantowego wydarzenia o charakterze sportowo-rekreacyjnym będą </w:t>
      </w:r>
      <w:r w:rsidR="004845BD">
        <w:rPr>
          <w:rFonts w:asciiTheme="minorHAnsi" w:hAnsiTheme="minorHAnsi" w:cstheme="minorHAnsi"/>
        </w:rPr>
        <w:t xml:space="preserve">uzupełnieniem dla projektów infrastrukturalnych. Istniejąca i powstająca w ramach </w:t>
      </w:r>
      <w:r w:rsidR="004845BD">
        <w:rPr>
          <w:rFonts w:asciiTheme="minorHAnsi" w:hAnsiTheme="minorHAnsi" w:cstheme="minorHAnsi"/>
        </w:rPr>
        <w:lastRenderedPageBreak/>
        <w:t xml:space="preserve">programu LEADER infrastruktura sportowa i rekreacyjna będzie wykorzystywana do integracji między pokoleniowej mieszkańców w tym w ramach projektów grantowych. </w:t>
      </w:r>
    </w:p>
    <w:p w:rsidR="00B00B05" w:rsidRPr="00ED3DD7" w:rsidRDefault="00A90F58" w:rsidP="00D043C3">
      <w:pPr>
        <w:jc w:val="center"/>
        <w:rPr>
          <w:rFonts w:cstheme="minorHAnsi"/>
          <w:b/>
        </w:rPr>
      </w:pPr>
      <w:r w:rsidRPr="00ED3DD7">
        <w:rPr>
          <w:rFonts w:cstheme="minorHAnsi"/>
          <w:b/>
        </w:rPr>
        <w:t>C.</w:t>
      </w:r>
    </w:p>
    <w:p w:rsidR="00A90F58" w:rsidRDefault="00ED3DD7" w:rsidP="00D27F5B">
      <w:pPr>
        <w:jc w:val="both"/>
        <w:rPr>
          <w:b/>
        </w:rPr>
      </w:pPr>
      <w:r w:rsidRPr="00597033">
        <w:rPr>
          <w:b/>
        </w:rPr>
        <w:t>Przedsięwzięcie 2.2.3. Zespoły i zorganizowane grupy działające w sferze kultury</w:t>
      </w:r>
      <w:r>
        <w:rPr>
          <w:b/>
        </w:rPr>
        <w:t xml:space="preserve"> </w:t>
      </w:r>
    </w:p>
    <w:p w:rsidR="004845BD" w:rsidRDefault="004845BD" w:rsidP="00D043C3">
      <w:pPr>
        <w:jc w:val="center"/>
        <w:rPr>
          <w:rFonts w:cstheme="minorHAnsi"/>
          <w:b/>
        </w:rPr>
      </w:pPr>
      <w:r>
        <w:rPr>
          <w:rFonts w:cstheme="minorHAnsi"/>
          <w:b/>
        </w:rPr>
        <w:t>Aktualny zapis</w:t>
      </w:r>
    </w:p>
    <w:tbl>
      <w:tblPr>
        <w:tblStyle w:val="Tabela-Siatka"/>
        <w:tblW w:w="10065" w:type="dxa"/>
        <w:tblInd w:w="-601" w:type="dxa"/>
        <w:tblLook w:val="04A0" w:firstRow="1" w:lastRow="0" w:firstColumn="1" w:lastColumn="0" w:noHBand="0" w:noVBand="1"/>
      </w:tblPr>
      <w:tblGrid>
        <w:gridCol w:w="5529"/>
        <w:gridCol w:w="3118"/>
        <w:gridCol w:w="1418"/>
      </w:tblGrid>
      <w:tr w:rsidR="004845BD" w:rsidRPr="00ED3DD7" w:rsidTr="004845BD">
        <w:tc>
          <w:tcPr>
            <w:tcW w:w="5529" w:type="dxa"/>
          </w:tcPr>
          <w:p w:rsidR="004845BD" w:rsidRPr="00ED3DD7" w:rsidRDefault="004845BD" w:rsidP="00D27F5B">
            <w:pPr>
              <w:jc w:val="both"/>
              <w:rPr>
                <w:rFonts w:cstheme="minorHAnsi"/>
              </w:rPr>
            </w:pPr>
            <w:r>
              <w:rPr>
                <w:rFonts w:cstheme="minorHAnsi"/>
              </w:rPr>
              <w:t xml:space="preserve">Przedsięwzięcie </w:t>
            </w:r>
          </w:p>
        </w:tc>
        <w:tc>
          <w:tcPr>
            <w:tcW w:w="3118" w:type="dxa"/>
            <w:vAlign w:val="center"/>
          </w:tcPr>
          <w:p w:rsidR="004845BD" w:rsidRPr="00ED3DD7" w:rsidRDefault="004845BD" w:rsidP="00D27F5B">
            <w:pPr>
              <w:jc w:val="both"/>
              <w:rPr>
                <w:rFonts w:cstheme="minorHAnsi"/>
              </w:rPr>
            </w:pPr>
            <w:r>
              <w:rPr>
                <w:rFonts w:cstheme="minorHAnsi"/>
              </w:rPr>
              <w:t xml:space="preserve">Wnioskodawca </w:t>
            </w:r>
          </w:p>
        </w:tc>
        <w:tc>
          <w:tcPr>
            <w:tcW w:w="1418" w:type="dxa"/>
            <w:vAlign w:val="center"/>
          </w:tcPr>
          <w:p w:rsidR="004845BD" w:rsidRPr="00ED3DD7" w:rsidRDefault="004845BD" w:rsidP="00D27F5B">
            <w:pPr>
              <w:jc w:val="both"/>
              <w:rPr>
                <w:rFonts w:cstheme="minorHAnsi"/>
              </w:rPr>
            </w:pPr>
            <w:r>
              <w:rPr>
                <w:rFonts w:cstheme="minorHAnsi"/>
              </w:rPr>
              <w:t xml:space="preserve">Forma realizacji </w:t>
            </w:r>
          </w:p>
        </w:tc>
      </w:tr>
      <w:tr w:rsidR="004845BD" w:rsidRPr="00ED3DD7" w:rsidTr="004845BD">
        <w:trPr>
          <w:trHeight w:val="1358"/>
        </w:trPr>
        <w:tc>
          <w:tcPr>
            <w:tcW w:w="5529" w:type="dxa"/>
          </w:tcPr>
          <w:p w:rsidR="004845BD" w:rsidRPr="003A0314" w:rsidRDefault="004845BD" w:rsidP="00D27F5B">
            <w:pPr>
              <w:jc w:val="both"/>
              <w:rPr>
                <w:rFonts w:cstheme="minorHAnsi"/>
                <w:sz w:val="20"/>
                <w:szCs w:val="20"/>
              </w:rPr>
            </w:pPr>
            <w:r>
              <w:t xml:space="preserve">Przedsięwzięcie 2.2.3. Zespoły i zorganizowane grupy działające w sferze kultury -wyposażenie zespołów oraz wsparcie w zakresie podnoszenia kompetencji oraz promocji </w:t>
            </w:r>
          </w:p>
        </w:tc>
        <w:tc>
          <w:tcPr>
            <w:tcW w:w="3118" w:type="dxa"/>
          </w:tcPr>
          <w:p w:rsidR="004845BD" w:rsidRPr="003A0314" w:rsidRDefault="004845BD" w:rsidP="00D27F5B">
            <w:pPr>
              <w:jc w:val="both"/>
              <w:rPr>
                <w:rFonts w:cstheme="minorHAnsi"/>
                <w:sz w:val="20"/>
                <w:szCs w:val="20"/>
              </w:rPr>
            </w:pPr>
            <w:r w:rsidRPr="003A0314">
              <w:rPr>
                <w:sz w:val="20"/>
                <w:szCs w:val="20"/>
              </w:rPr>
              <w:t>organizacje pozarządowe nie prowadzące działalności gospodarczej, kościoły i związki wyznaniowe; JSFP</w:t>
            </w:r>
          </w:p>
        </w:tc>
        <w:tc>
          <w:tcPr>
            <w:tcW w:w="1418" w:type="dxa"/>
          </w:tcPr>
          <w:p w:rsidR="004845BD" w:rsidRPr="003A0314" w:rsidRDefault="004845BD" w:rsidP="00D27F5B">
            <w:pPr>
              <w:jc w:val="both"/>
              <w:rPr>
                <w:rFonts w:cstheme="minorHAnsi"/>
                <w:sz w:val="20"/>
                <w:szCs w:val="20"/>
              </w:rPr>
            </w:pPr>
            <w:r w:rsidRPr="003A0314">
              <w:rPr>
                <w:rFonts w:cstheme="minorHAnsi"/>
                <w:sz w:val="20"/>
                <w:szCs w:val="20"/>
              </w:rPr>
              <w:t>Grant</w:t>
            </w:r>
          </w:p>
        </w:tc>
      </w:tr>
    </w:tbl>
    <w:p w:rsidR="004845BD" w:rsidRDefault="004845BD" w:rsidP="00D27F5B">
      <w:pPr>
        <w:jc w:val="both"/>
        <w:rPr>
          <w:rFonts w:cstheme="minorHAnsi"/>
          <w:b/>
        </w:rPr>
      </w:pPr>
      <w:r>
        <w:rPr>
          <w:rFonts w:cstheme="minorHAnsi"/>
          <w:b/>
        </w:rPr>
        <w:t xml:space="preserve">Propozycja zmiany </w:t>
      </w:r>
    </w:p>
    <w:tbl>
      <w:tblPr>
        <w:tblStyle w:val="Tabela-Siatka"/>
        <w:tblW w:w="10065" w:type="dxa"/>
        <w:tblInd w:w="-601" w:type="dxa"/>
        <w:tblLook w:val="04A0" w:firstRow="1" w:lastRow="0" w:firstColumn="1" w:lastColumn="0" w:noHBand="0" w:noVBand="1"/>
      </w:tblPr>
      <w:tblGrid>
        <w:gridCol w:w="3403"/>
        <w:gridCol w:w="2409"/>
        <w:gridCol w:w="4253"/>
      </w:tblGrid>
      <w:tr w:rsidR="004845BD" w:rsidRPr="00ED3DD7" w:rsidTr="004845BD">
        <w:tc>
          <w:tcPr>
            <w:tcW w:w="3403" w:type="dxa"/>
          </w:tcPr>
          <w:p w:rsidR="004845BD" w:rsidRPr="00ED3DD7" w:rsidRDefault="004845BD" w:rsidP="00D27F5B">
            <w:pPr>
              <w:jc w:val="both"/>
              <w:rPr>
                <w:rFonts w:cstheme="minorHAnsi"/>
              </w:rPr>
            </w:pPr>
            <w:r>
              <w:rPr>
                <w:rFonts w:cstheme="minorHAnsi"/>
              </w:rPr>
              <w:t xml:space="preserve">Przedsięwzięcie </w:t>
            </w:r>
          </w:p>
        </w:tc>
        <w:tc>
          <w:tcPr>
            <w:tcW w:w="2409" w:type="dxa"/>
            <w:vAlign w:val="center"/>
          </w:tcPr>
          <w:p w:rsidR="004845BD" w:rsidRPr="00ED3DD7" w:rsidRDefault="004845BD" w:rsidP="00D27F5B">
            <w:pPr>
              <w:jc w:val="both"/>
              <w:rPr>
                <w:rFonts w:cstheme="minorHAnsi"/>
              </w:rPr>
            </w:pPr>
            <w:r>
              <w:rPr>
                <w:rFonts w:cstheme="minorHAnsi"/>
              </w:rPr>
              <w:t xml:space="preserve">Wnioskodawca </w:t>
            </w:r>
          </w:p>
        </w:tc>
        <w:tc>
          <w:tcPr>
            <w:tcW w:w="4253" w:type="dxa"/>
            <w:vAlign w:val="center"/>
          </w:tcPr>
          <w:p w:rsidR="004845BD" w:rsidRPr="00ED3DD7" w:rsidRDefault="004845BD" w:rsidP="00D27F5B">
            <w:pPr>
              <w:jc w:val="both"/>
              <w:rPr>
                <w:rFonts w:cstheme="minorHAnsi"/>
              </w:rPr>
            </w:pPr>
            <w:r>
              <w:rPr>
                <w:rFonts w:cstheme="minorHAnsi"/>
              </w:rPr>
              <w:t xml:space="preserve">Forma realizacji </w:t>
            </w:r>
          </w:p>
        </w:tc>
      </w:tr>
      <w:tr w:rsidR="004845BD" w:rsidRPr="00ED3DD7" w:rsidTr="004845BD">
        <w:trPr>
          <w:trHeight w:val="591"/>
        </w:trPr>
        <w:tc>
          <w:tcPr>
            <w:tcW w:w="3403" w:type="dxa"/>
            <w:vMerge w:val="restart"/>
          </w:tcPr>
          <w:p w:rsidR="004845BD" w:rsidRPr="00ED3DD7" w:rsidRDefault="004845BD" w:rsidP="00D27F5B">
            <w:pPr>
              <w:jc w:val="both"/>
              <w:rPr>
                <w:rFonts w:cstheme="minorHAnsi"/>
              </w:rPr>
            </w:pPr>
            <w:r>
              <w:t>Przedsięwzięcie 2.2.3. Zespoły i zorganizowane grupy działające w sferze kultury -wyposażenie zespołów oraz wsparcie w zakresie podnoszenia kompetencji oraz promocji</w:t>
            </w:r>
          </w:p>
        </w:tc>
        <w:tc>
          <w:tcPr>
            <w:tcW w:w="2409" w:type="dxa"/>
            <w:vMerge w:val="restart"/>
          </w:tcPr>
          <w:p w:rsidR="004845BD" w:rsidRPr="00ED3DD7" w:rsidRDefault="004845BD" w:rsidP="00D27F5B">
            <w:pPr>
              <w:jc w:val="both"/>
              <w:rPr>
                <w:rFonts w:cstheme="minorHAnsi"/>
              </w:rPr>
            </w:pPr>
            <w:r>
              <w:t>organizacje pozarządowe nie prowadzące działalności gospodarczej, kościoły i związki wyznaniowe; JSFP</w:t>
            </w:r>
          </w:p>
        </w:tc>
        <w:tc>
          <w:tcPr>
            <w:tcW w:w="4253" w:type="dxa"/>
          </w:tcPr>
          <w:p w:rsidR="004845BD" w:rsidRPr="00ED3DD7" w:rsidRDefault="004845BD" w:rsidP="00D27F5B">
            <w:pPr>
              <w:spacing w:after="200" w:line="276" w:lineRule="auto"/>
              <w:jc w:val="both"/>
              <w:rPr>
                <w:rFonts w:cstheme="minorHAnsi"/>
              </w:rPr>
            </w:pPr>
            <w:r w:rsidRPr="00ED3DD7">
              <w:rPr>
                <w:rFonts w:cstheme="minorHAnsi"/>
              </w:rPr>
              <w:t>Grant I- Doposażenie zespołów i zorganizowanych grup działających w sferze kultury w instrumenty muzyczne i inne wyposażenie (z wyłączeniem strojów)  z możliwością podnoszenia kompetencji oraz promocją działalności.</w:t>
            </w:r>
          </w:p>
        </w:tc>
      </w:tr>
      <w:tr w:rsidR="004845BD" w:rsidRPr="00ED3DD7" w:rsidTr="004845BD">
        <w:trPr>
          <w:trHeight w:val="557"/>
        </w:trPr>
        <w:tc>
          <w:tcPr>
            <w:tcW w:w="3403" w:type="dxa"/>
            <w:vMerge/>
          </w:tcPr>
          <w:p w:rsidR="004845BD" w:rsidRPr="00ED3DD7" w:rsidRDefault="004845BD" w:rsidP="00D27F5B">
            <w:pPr>
              <w:jc w:val="both"/>
              <w:rPr>
                <w:rFonts w:cstheme="minorHAnsi"/>
              </w:rPr>
            </w:pPr>
          </w:p>
        </w:tc>
        <w:tc>
          <w:tcPr>
            <w:tcW w:w="2409" w:type="dxa"/>
            <w:vMerge/>
          </w:tcPr>
          <w:p w:rsidR="004845BD" w:rsidRPr="00ED3DD7" w:rsidRDefault="004845BD" w:rsidP="00D27F5B">
            <w:pPr>
              <w:jc w:val="both"/>
              <w:rPr>
                <w:rFonts w:cstheme="minorHAnsi"/>
              </w:rPr>
            </w:pPr>
          </w:p>
        </w:tc>
        <w:tc>
          <w:tcPr>
            <w:tcW w:w="4253" w:type="dxa"/>
          </w:tcPr>
          <w:p w:rsidR="004845BD" w:rsidRPr="00ED3DD7" w:rsidRDefault="004845BD" w:rsidP="00D27F5B">
            <w:pPr>
              <w:jc w:val="both"/>
              <w:rPr>
                <w:rFonts w:cstheme="minorHAnsi"/>
              </w:rPr>
            </w:pPr>
            <w:r w:rsidRPr="00ED3DD7">
              <w:rPr>
                <w:rFonts w:cstheme="minorHAnsi"/>
              </w:rPr>
              <w:t>Grant II- Doposażenie zespołów i zorganizowanych grup działających w sferze kultury poprzez zakup strojów z możliwością podnoszenia kompetencji oraz promocją działalności</w:t>
            </w:r>
          </w:p>
        </w:tc>
      </w:tr>
    </w:tbl>
    <w:p w:rsidR="004845BD" w:rsidRDefault="004845BD" w:rsidP="00D27F5B">
      <w:pPr>
        <w:contextualSpacing/>
        <w:jc w:val="both"/>
        <w:rPr>
          <w:rFonts w:cstheme="minorHAnsi"/>
          <w:b/>
        </w:rPr>
      </w:pPr>
    </w:p>
    <w:p w:rsidR="00A90F58" w:rsidRPr="00ED3DD7" w:rsidRDefault="00A90F58" w:rsidP="00D27F5B">
      <w:pPr>
        <w:ind w:left="-567"/>
        <w:contextualSpacing/>
        <w:jc w:val="both"/>
        <w:rPr>
          <w:rFonts w:cstheme="minorHAnsi"/>
          <w:b/>
        </w:rPr>
      </w:pPr>
      <w:r w:rsidRPr="00ED3DD7">
        <w:rPr>
          <w:rFonts w:cstheme="minorHAnsi"/>
          <w:b/>
        </w:rPr>
        <w:t xml:space="preserve">Uzasadnienie: </w:t>
      </w:r>
      <w:r w:rsidRPr="00ED3DD7">
        <w:rPr>
          <w:rFonts w:cstheme="minorHAnsi"/>
        </w:rPr>
        <w:t xml:space="preserve">Zgodnie z procedurą wdrażania LSR jeden projekt grantowy powinien realizować konkretny cel oraz nie przekraczać wartości 300 000 zł. Z tego względu istnieje konieczność doprecyzowania formy realizacji </w:t>
      </w:r>
      <w:r w:rsidRPr="00ED3DD7">
        <w:rPr>
          <w:rFonts w:cstheme="minorHAnsi"/>
          <w:b/>
        </w:rPr>
        <w:t xml:space="preserve">Przedsięwzięcia 2.2.3. Zespoły i zorganizowane grupy działające w sferze kultury </w:t>
      </w:r>
      <w:r w:rsidRPr="00ED3DD7">
        <w:rPr>
          <w:rFonts w:cstheme="minorHAnsi"/>
        </w:rPr>
        <w:t>W ramach powyższego przedsięwzięcia proponuje się realizację 2 projektów grantowych:</w:t>
      </w:r>
    </w:p>
    <w:p w:rsidR="00A90F58" w:rsidRDefault="00A90F58" w:rsidP="00D27F5B">
      <w:pPr>
        <w:pStyle w:val="Akapitzlist"/>
        <w:numPr>
          <w:ilvl w:val="0"/>
          <w:numId w:val="8"/>
        </w:numPr>
        <w:spacing w:after="200" w:line="276" w:lineRule="auto"/>
        <w:ind w:left="316" w:hanging="283"/>
        <w:rPr>
          <w:rFonts w:asciiTheme="minorHAnsi" w:hAnsiTheme="minorHAnsi" w:cstheme="minorHAnsi"/>
        </w:rPr>
      </w:pPr>
      <w:r w:rsidRPr="00ED3DD7">
        <w:rPr>
          <w:rFonts w:asciiTheme="minorHAnsi" w:hAnsiTheme="minorHAnsi" w:cstheme="minorHAnsi"/>
        </w:rPr>
        <w:t>Doposażenie zespołów i zorganizowanych grup działających w sferze kultury w instrumenty muzyczne i inne wyposażenie (z wyłączeniem strojów)  z możliwością podnoszenia kompetencji oraz promocją działalności.</w:t>
      </w:r>
    </w:p>
    <w:p w:rsidR="004845BD" w:rsidRPr="00ED3DD7" w:rsidRDefault="004845BD" w:rsidP="00D27F5B">
      <w:pPr>
        <w:pStyle w:val="Akapitzlist"/>
        <w:numPr>
          <w:ilvl w:val="0"/>
          <w:numId w:val="8"/>
        </w:numPr>
        <w:spacing w:after="200" w:line="276" w:lineRule="auto"/>
        <w:ind w:left="316" w:hanging="283"/>
        <w:rPr>
          <w:rFonts w:asciiTheme="minorHAnsi" w:hAnsiTheme="minorHAnsi" w:cstheme="minorHAnsi"/>
        </w:rPr>
      </w:pPr>
      <w:r w:rsidRPr="00ED3DD7">
        <w:rPr>
          <w:rFonts w:cstheme="minorHAnsi"/>
        </w:rPr>
        <w:t>Grant II- Doposażenie zespołów i zorganizowanych grup działających w sferze kultury poprzez zakup strojów z możliwością podnoszenia kompetencji oraz promocją działalności</w:t>
      </w:r>
    </w:p>
    <w:p w:rsidR="00A90F58" w:rsidRPr="00ED3DD7" w:rsidRDefault="00A90F58" w:rsidP="00D27F5B">
      <w:pPr>
        <w:jc w:val="both"/>
        <w:rPr>
          <w:rFonts w:cstheme="minorHAnsi"/>
          <w:b/>
        </w:rPr>
      </w:pPr>
      <w:r w:rsidRPr="00ED3DD7">
        <w:rPr>
          <w:rFonts w:cstheme="minorHAnsi"/>
        </w:rPr>
        <w:t>Doposażenie zespołów i zorganizowanych grup działających w sferze kultury poprzez zakup strojów z możliwością podnoszenia kompetencji oraz promocją działalności</w:t>
      </w:r>
      <w:r w:rsidRPr="00ED3DD7">
        <w:rPr>
          <w:rFonts w:cstheme="minorHAnsi"/>
        </w:rPr>
        <w:br/>
        <w:t>Proponowane zakresy projektów grantowych są zgodne z wynikami diagnozy obszaru LGD -</w:t>
      </w:r>
      <w:r w:rsidRPr="00ED3DD7">
        <w:rPr>
          <w:rFonts w:cstheme="minorHAnsi"/>
          <w:b/>
        </w:rPr>
        <w:t>– 3.1 Określenie grup szczególnie istotnych z punktu widzenia realizacji LSR, s. 20:  „</w:t>
      </w:r>
      <w:r w:rsidRPr="00ED3DD7">
        <w:rPr>
          <w:rFonts w:cstheme="minorHAnsi"/>
          <w:b/>
          <w:i/>
        </w:rPr>
        <w:t xml:space="preserve">9. </w:t>
      </w:r>
      <w:r w:rsidRPr="00ED3DD7">
        <w:rPr>
          <w:rFonts w:cstheme="minorHAnsi"/>
          <w:i/>
        </w:rPr>
        <w:t xml:space="preserve">Zespoły i zorganizowane grupy działające w sferze kultury. Niedofinansowane zespoły działające w sferze kultury to często powtarzający się problem zgłaszany podczas konsultacji społecznych. Zakup strojów, </w:t>
      </w:r>
      <w:r w:rsidRPr="00ED3DD7">
        <w:rPr>
          <w:rFonts w:cstheme="minorHAnsi"/>
          <w:i/>
        </w:rPr>
        <w:lastRenderedPageBreak/>
        <w:t>instrumentów i innego wyposażenia oraz podnoszenie kompetencji dla zespołów i zorganizowanych grup działających w sferze</w:t>
      </w:r>
      <w:r w:rsidR="004845BD">
        <w:rPr>
          <w:rFonts w:cstheme="minorHAnsi"/>
          <w:i/>
        </w:rPr>
        <w:t xml:space="preserve"> kultury.”</w:t>
      </w:r>
    </w:p>
    <w:p w:rsidR="00A90F58" w:rsidRDefault="00A90F58" w:rsidP="00D043C3">
      <w:pPr>
        <w:jc w:val="center"/>
        <w:rPr>
          <w:rFonts w:cstheme="minorHAnsi"/>
          <w:b/>
        </w:rPr>
      </w:pPr>
      <w:r w:rsidRPr="00ED3DD7">
        <w:rPr>
          <w:rFonts w:cstheme="minorHAnsi"/>
          <w:b/>
        </w:rPr>
        <w:t>4.</w:t>
      </w:r>
    </w:p>
    <w:p w:rsidR="002C561D" w:rsidRPr="00ED3DD7" w:rsidRDefault="002C561D" w:rsidP="00D043C3">
      <w:pPr>
        <w:jc w:val="center"/>
        <w:rPr>
          <w:rFonts w:cstheme="minorHAnsi"/>
          <w:b/>
        </w:rPr>
      </w:pPr>
      <w:r>
        <w:rPr>
          <w:rFonts w:cstheme="minorHAnsi"/>
          <w:b/>
        </w:rPr>
        <w:t>Rozdział V. Cele i wskaźniki</w:t>
      </w:r>
    </w:p>
    <w:p w:rsidR="002C561D" w:rsidRPr="00D27F5B" w:rsidRDefault="002C561D" w:rsidP="00D27F5B">
      <w:pPr>
        <w:pStyle w:val="Akapitzlist"/>
        <w:numPr>
          <w:ilvl w:val="0"/>
          <w:numId w:val="9"/>
        </w:numPr>
        <w:rPr>
          <w:rFonts w:cstheme="minorHAnsi"/>
          <w:b/>
        </w:rPr>
      </w:pPr>
      <w:r w:rsidRPr="00D27F5B">
        <w:rPr>
          <w:rFonts w:cstheme="minorHAnsi"/>
          <w:b/>
        </w:rPr>
        <w:t>Tab. dotycząca przedsięwzięć, wnioskodawców, form realizacji, , str. 43 LSR</w:t>
      </w:r>
    </w:p>
    <w:p w:rsidR="002C561D" w:rsidRDefault="002C561D" w:rsidP="00D27F5B">
      <w:pPr>
        <w:jc w:val="both"/>
        <w:rPr>
          <w:rFonts w:cstheme="minorHAnsi"/>
        </w:rPr>
      </w:pPr>
      <w:r>
        <w:rPr>
          <w:rFonts w:cstheme="minorHAnsi"/>
        </w:rPr>
        <w:t xml:space="preserve">Aktualny zapis: Brak </w:t>
      </w:r>
    </w:p>
    <w:p w:rsidR="002C561D" w:rsidRDefault="002C561D" w:rsidP="00D27F5B">
      <w:pPr>
        <w:jc w:val="both"/>
        <w:rPr>
          <w:rFonts w:cstheme="minorHAnsi"/>
        </w:rPr>
      </w:pPr>
      <w:r>
        <w:rPr>
          <w:rFonts w:cstheme="minorHAnsi"/>
        </w:rPr>
        <w:t xml:space="preserve">Propozycja zmiany: </w:t>
      </w:r>
    </w:p>
    <w:tbl>
      <w:tblPr>
        <w:tblStyle w:val="Tabela-Siatka"/>
        <w:tblW w:w="10065" w:type="dxa"/>
        <w:tblInd w:w="-601" w:type="dxa"/>
        <w:tblLook w:val="04A0" w:firstRow="1" w:lastRow="0" w:firstColumn="1" w:lastColumn="0" w:noHBand="0" w:noVBand="1"/>
      </w:tblPr>
      <w:tblGrid>
        <w:gridCol w:w="3884"/>
        <w:gridCol w:w="2515"/>
        <w:gridCol w:w="1681"/>
        <w:gridCol w:w="1985"/>
      </w:tblGrid>
      <w:tr w:rsidR="002C561D" w:rsidRPr="00ED3DD7" w:rsidTr="002C561D">
        <w:tc>
          <w:tcPr>
            <w:tcW w:w="3884" w:type="dxa"/>
          </w:tcPr>
          <w:p w:rsidR="002C561D" w:rsidRPr="00ED3DD7" w:rsidRDefault="002C561D" w:rsidP="00D27F5B">
            <w:pPr>
              <w:jc w:val="both"/>
              <w:rPr>
                <w:rFonts w:cstheme="minorHAnsi"/>
              </w:rPr>
            </w:pPr>
            <w:r>
              <w:rPr>
                <w:rFonts w:cstheme="minorHAnsi"/>
              </w:rPr>
              <w:t xml:space="preserve">Przedsięwzięcie </w:t>
            </w:r>
          </w:p>
        </w:tc>
        <w:tc>
          <w:tcPr>
            <w:tcW w:w="2515" w:type="dxa"/>
            <w:vAlign w:val="center"/>
          </w:tcPr>
          <w:p w:rsidR="002C561D" w:rsidRPr="00ED3DD7" w:rsidRDefault="002C561D" w:rsidP="00D27F5B">
            <w:pPr>
              <w:jc w:val="both"/>
              <w:rPr>
                <w:rFonts w:cstheme="minorHAnsi"/>
              </w:rPr>
            </w:pPr>
            <w:r>
              <w:rPr>
                <w:rFonts w:cstheme="minorHAnsi"/>
              </w:rPr>
              <w:t xml:space="preserve">Wnioskodawca </w:t>
            </w:r>
          </w:p>
        </w:tc>
        <w:tc>
          <w:tcPr>
            <w:tcW w:w="1681" w:type="dxa"/>
            <w:vAlign w:val="center"/>
          </w:tcPr>
          <w:p w:rsidR="002C561D" w:rsidRPr="00ED3DD7" w:rsidRDefault="002C561D" w:rsidP="00D27F5B">
            <w:pPr>
              <w:jc w:val="both"/>
              <w:rPr>
                <w:rFonts w:cstheme="minorHAnsi"/>
              </w:rPr>
            </w:pPr>
            <w:r>
              <w:rPr>
                <w:rFonts w:cstheme="minorHAnsi"/>
              </w:rPr>
              <w:t xml:space="preserve">Forma realizacji </w:t>
            </w:r>
          </w:p>
        </w:tc>
        <w:tc>
          <w:tcPr>
            <w:tcW w:w="1985" w:type="dxa"/>
          </w:tcPr>
          <w:p w:rsidR="002C561D" w:rsidRDefault="002C561D" w:rsidP="00D27F5B">
            <w:pPr>
              <w:jc w:val="both"/>
              <w:rPr>
                <w:rFonts w:cstheme="minorHAnsi"/>
              </w:rPr>
            </w:pPr>
            <w:r>
              <w:rPr>
                <w:rFonts w:cstheme="minorHAnsi"/>
              </w:rPr>
              <w:t xml:space="preserve">Uzasadnienie </w:t>
            </w:r>
          </w:p>
        </w:tc>
      </w:tr>
      <w:tr w:rsidR="002C561D" w:rsidRPr="003A0314" w:rsidTr="002C561D">
        <w:trPr>
          <w:trHeight w:val="1358"/>
        </w:trPr>
        <w:tc>
          <w:tcPr>
            <w:tcW w:w="3884" w:type="dxa"/>
          </w:tcPr>
          <w:p w:rsidR="002C561D" w:rsidRDefault="002C561D" w:rsidP="00D27F5B">
            <w:pPr>
              <w:jc w:val="both"/>
              <w:rPr>
                <w:rFonts w:cstheme="minorHAnsi"/>
              </w:rPr>
            </w:pPr>
            <w:r w:rsidRPr="00ED3DD7">
              <w:rPr>
                <w:rFonts w:cstheme="minorHAnsi"/>
              </w:rPr>
              <w:t xml:space="preserve">Przedsięwzięcie 2.1.3. </w:t>
            </w:r>
          </w:p>
          <w:p w:rsidR="002C561D" w:rsidRPr="003A0314" w:rsidRDefault="002C561D" w:rsidP="00D27F5B">
            <w:pPr>
              <w:jc w:val="both"/>
              <w:rPr>
                <w:rFonts w:cstheme="minorHAnsi"/>
                <w:sz w:val="20"/>
                <w:szCs w:val="20"/>
              </w:rPr>
            </w:pPr>
            <w:r w:rsidRPr="00ED3DD7">
              <w:rPr>
                <w:rFonts w:cstheme="minorHAnsi"/>
              </w:rPr>
              <w:t>Utworzenie szlaku rowerowego GreenWays Dziedzictwo Wschodu</w:t>
            </w:r>
            <w:r>
              <w:t xml:space="preserve"> </w:t>
            </w:r>
          </w:p>
        </w:tc>
        <w:tc>
          <w:tcPr>
            <w:tcW w:w="2515" w:type="dxa"/>
          </w:tcPr>
          <w:p w:rsidR="002C561D" w:rsidRPr="003A0314" w:rsidRDefault="002C561D" w:rsidP="00D27F5B">
            <w:pPr>
              <w:jc w:val="both"/>
              <w:rPr>
                <w:rFonts w:cstheme="minorHAnsi"/>
                <w:sz w:val="20"/>
                <w:szCs w:val="20"/>
              </w:rPr>
            </w:pPr>
            <w:r>
              <w:rPr>
                <w:rFonts w:cstheme="minorHAnsi"/>
                <w:sz w:val="20"/>
                <w:szCs w:val="20"/>
              </w:rPr>
              <w:t xml:space="preserve">LGD „Kraina wokół Lublina” </w:t>
            </w:r>
          </w:p>
        </w:tc>
        <w:tc>
          <w:tcPr>
            <w:tcW w:w="1681" w:type="dxa"/>
          </w:tcPr>
          <w:p w:rsidR="002C561D" w:rsidRPr="003A0314" w:rsidRDefault="002C561D" w:rsidP="00D27F5B">
            <w:pPr>
              <w:jc w:val="both"/>
              <w:rPr>
                <w:rFonts w:cstheme="minorHAnsi"/>
                <w:sz w:val="20"/>
                <w:szCs w:val="20"/>
              </w:rPr>
            </w:pPr>
            <w:r>
              <w:rPr>
                <w:rFonts w:cstheme="minorHAnsi"/>
                <w:sz w:val="20"/>
                <w:szCs w:val="20"/>
              </w:rPr>
              <w:t xml:space="preserve">Projekt współpracy </w:t>
            </w:r>
          </w:p>
        </w:tc>
        <w:tc>
          <w:tcPr>
            <w:tcW w:w="1985" w:type="dxa"/>
          </w:tcPr>
          <w:p w:rsidR="002C561D" w:rsidRDefault="002C561D" w:rsidP="00D27F5B">
            <w:pPr>
              <w:jc w:val="both"/>
            </w:pPr>
            <w:r>
              <w:sym w:font="Symbol" w:char="F0B7"/>
            </w:r>
            <w:r>
              <w:t xml:space="preserve"> Mała ilość sieci szlaków turystycznych i promocji istniejących </w:t>
            </w:r>
          </w:p>
          <w:p w:rsidR="002C561D" w:rsidRPr="003A0314" w:rsidRDefault="002C561D" w:rsidP="00D27F5B">
            <w:pPr>
              <w:jc w:val="both"/>
              <w:rPr>
                <w:rFonts w:cstheme="minorHAnsi"/>
                <w:sz w:val="20"/>
                <w:szCs w:val="20"/>
              </w:rPr>
            </w:pPr>
            <w:r>
              <w:sym w:font="Symbol" w:char="F0B7"/>
            </w:r>
            <w:r>
              <w:t xml:space="preserve"> Słaba infrastruktura rekreacyjn turystyczna (analiza SWOT, słabości)</w:t>
            </w:r>
          </w:p>
        </w:tc>
      </w:tr>
    </w:tbl>
    <w:p w:rsidR="002C561D" w:rsidRDefault="002C561D" w:rsidP="00D27F5B">
      <w:pPr>
        <w:jc w:val="both"/>
        <w:rPr>
          <w:rFonts w:cstheme="minorHAnsi"/>
        </w:rPr>
      </w:pPr>
    </w:p>
    <w:p w:rsidR="006B610D" w:rsidRPr="00D27F5B" w:rsidRDefault="002C561D" w:rsidP="00D27F5B">
      <w:pPr>
        <w:pStyle w:val="Akapitzlist"/>
        <w:numPr>
          <w:ilvl w:val="0"/>
          <w:numId w:val="9"/>
        </w:numPr>
        <w:rPr>
          <w:rFonts w:cstheme="minorHAnsi"/>
          <w:b/>
        </w:rPr>
      </w:pPr>
      <w:r w:rsidRPr="00D27F5B">
        <w:rPr>
          <w:b/>
        </w:rPr>
        <w:t>Tabela 12. Tabelaryczna matryca logiczna powiązań diagnozy obszaru i ludności, analizy SWOT oraz celów i wskaźników.</w:t>
      </w:r>
      <w:r w:rsidRPr="00D27F5B">
        <w:rPr>
          <w:rFonts w:cstheme="minorHAnsi"/>
          <w:b/>
        </w:rPr>
        <w:t xml:space="preserve">  </w:t>
      </w:r>
      <w:r w:rsidR="006B610D" w:rsidRPr="00D27F5B">
        <w:rPr>
          <w:rFonts w:cstheme="minorHAnsi"/>
          <w:b/>
        </w:rPr>
        <w:t xml:space="preserve"> str.47</w:t>
      </w:r>
    </w:p>
    <w:tbl>
      <w:tblPr>
        <w:tblStyle w:val="Tabela-Siatka"/>
        <w:tblW w:w="10774" w:type="dxa"/>
        <w:tblInd w:w="-601" w:type="dxa"/>
        <w:tblLook w:val="04A0" w:firstRow="1" w:lastRow="0" w:firstColumn="1" w:lastColumn="0" w:noHBand="0" w:noVBand="1"/>
      </w:tblPr>
      <w:tblGrid>
        <w:gridCol w:w="567"/>
        <w:gridCol w:w="2836"/>
        <w:gridCol w:w="7371"/>
      </w:tblGrid>
      <w:tr w:rsidR="00ED3DD7" w:rsidRPr="00ED3DD7" w:rsidTr="00D27F5B">
        <w:tc>
          <w:tcPr>
            <w:tcW w:w="567" w:type="dxa"/>
          </w:tcPr>
          <w:p w:rsidR="00ED3DD7" w:rsidRPr="00ED3DD7" w:rsidRDefault="00ED3DD7" w:rsidP="00D27F5B">
            <w:pPr>
              <w:jc w:val="both"/>
              <w:rPr>
                <w:rFonts w:cstheme="minorHAnsi"/>
              </w:rPr>
            </w:pPr>
          </w:p>
        </w:tc>
        <w:tc>
          <w:tcPr>
            <w:tcW w:w="2836" w:type="dxa"/>
            <w:vAlign w:val="center"/>
          </w:tcPr>
          <w:p w:rsidR="00ED3DD7" w:rsidRPr="00ED3DD7" w:rsidRDefault="00ED3DD7" w:rsidP="00D27F5B">
            <w:pPr>
              <w:jc w:val="both"/>
              <w:rPr>
                <w:rFonts w:cstheme="minorHAnsi"/>
              </w:rPr>
            </w:pPr>
            <w:r w:rsidRPr="00ED3DD7">
              <w:rPr>
                <w:rFonts w:cstheme="minorHAnsi"/>
              </w:rPr>
              <w:t>Aktualny zapis</w:t>
            </w:r>
          </w:p>
        </w:tc>
        <w:tc>
          <w:tcPr>
            <w:tcW w:w="7371" w:type="dxa"/>
            <w:vAlign w:val="center"/>
          </w:tcPr>
          <w:p w:rsidR="00ED3DD7" w:rsidRPr="00ED3DD7" w:rsidRDefault="00ED3DD7" w:rsidP="00D27F5B">
            <w:pPr>
              <w:jc w:val="both"/>
              <w:rPr>
                <w:rFonts w:cstheme="minorHAnsi"/>
              </w:rPr>
            </w:pPr>
            <w:r w:rsidRPr="00ED3DD7">
              <w:rPr>
                <w:rFonts w:cstheme="minorHAnsi"/>
              </w:rPr>
              <w:t>Propozycja zmiany</w:t>
            </w:r>
          </w:p>
        </w:tc>
      </w:tr>
      <w:tr w:rsidR="00ED3DD7" w:rsidRPr="00ED3DD7" w:rsidTr="00D27F5B">
        <w:tc>
          <w:tcPr>
            <w:tcW w:w="567" w:type="dxa"/>
          </w:tcPr>
          <w:p w:rsidR="00ED3DD7" w:rsidRPr="00ED3DD7" w:rsidRDefault="00ED3DD7" w:rsidP="00D27F5B">
            <w:pPr>
              <w:jc w:val="both"/>
              <w:rPr>
                <w:rFonts w:cstheme="minorHAnsi"/>
              </w:rPr>
            </w:pPr>
            <w:r>
              <w:rPr>
                <w:rFonts w:cstheme="minorHAnsi"/>
              </w:rPr>
              <w:t>b)</w:t>
            </w:r>
          </w:p>
        </w:tc>
        <w:tc>
          <w:tcPr>
            <w:tcW w:w="2836" w:type="dxa"/>
            <w:vAlign w:val="center"/>
          </w:tcPr>
          <w:p w:rsidR="00ED3DD7" w:rsidRPr="00ED3DD7" w:rsidRDefault="00ED3DD7" w:rsidP="00D27F5B">
            <w:pPr>
              <w:jc w:val="both"/>
              <w:rPr>
                <w:rFonts w:cstheme="minorHAnsi"/>
              </w:rPr>
            </w:pPr>
            <w:r w:rsidRPr="00ED3DD7">
              <w:rPr>
                <w:rFonts w:cstheme="minorHAnsi"/>
              </w:rPr>
              <w:t>Brak</w:t>
            </w:r>
          </w:p>
        </w:tc>
        <w:tc>
          <w:tcPr>
            <w:tcW w:w="7371" w:type="dxa"/>
          </w:tcPr>
          <w:p w:rsidR="00ED3DD7" w:rsidRPr="00ED3DD7" w:rsidRDefault="00ED3DD7" w:rsidP="00D27F5B">
            <w:pPr>
              <w:jc w:val="both"/>
              <w:rPr>
                <w:rFonts w:cstheme="minorHAnsi"/>
              </w:rPr>
            </w:pPr>
            <w:r w:rsidRPr="00ED3DD7">
              <w:rPr>
                <w:rFonts w:cstheme="minorHAnsi"/>
              </w:rPr>
              <w:t>Planowane przedsięwzięcia:  2.1.3. Utworzenie szlaku rowerowego GreenWays Dziedzictwo Wschodu;</w:t>
            </w:r>
          </w:p>
          <w:p w:rsidR="00ED3DD7" w:rsidRPr="00ED3DD7" w:rsidRDefault="00ED3DD7" w:rsidP="00D27F5B">
            <w:pPr>
              <w:jc w:val="both"/>
              <w:rPr>
                <w:rFonts w:cstheme="minorHAnsi"/>
              </w:rPr>
            </w:pPr>
            <w:r w:rsidRPr="00ED3DD7">
              <w:rPr>
                <w:rFonts w:cstheme="minorHAnsi"/>
              </w:rPr>
              <w:t>Produkty: utworzenie nowego szlaku rowerowego</w:t>
            </w:r>
          </w:p>
        </w:tc>
      </w:tr>
      <w:tr w:rsidR="00ED3DD7" w:rsidRPr="00ED3DD7" w:rsidTr="00D27F5B">
        <w:tc>
          <w:tcPr>
            <w:tcW w:w="567" w:type="dxa"/>
          </w:tcPr>
          <w:p w:rsidR="00ED3DD7" w:rsidRPr="00ED3DD7" w:rsidRDefault="00ED3DD7" w:rsidP="00D27F5B">
            <w:pPr>
              <w:jc w:val="both"/>
              <w:rPr>
                <w:rFonts w:cstheme="minorHAnsi"/>
              </w:rPr>
            </w:pPr>
          </w:p>
        </w:tc>
        <w:tc>
          <w:tcPr>
            <w:tcW w:w="2836" w:type="dxa"/>
            <w:vAlign w:val="center"/>
          </w:tcPr>
          <w:p w:rsidR="00ED3DD7" w:rsidRPr="00ED3DD7" w:rsidRDefault="00ED3DD7" w:rsidP="00D27F5B">
            <w:pPr>
              <w:jc w:val="both"/>
              <w:rPr>
                <w:rFonts w:cstheme="minorHAnsi"/>
              </w:rPr>
            </w:pPr>
          </w:p>
        </w:tc>
        <w:tc>
          <w:tcPr>
            <w:tcW w:w="7371" w:type="dxa"/>
          </w:tcPr>
          <w:p w:rsidR="00ED3DD7" w:rsidRPr="00ED3DD7" w:rsidRDefault="00ED3DD7" w:rsidP="00D27F5B">
            <w:pPr>
              <w:jc w:val="both"/>
              <w:rPr>
                <w:rFonts w:cstheme="minorHAnsi"/>
              </w:rPr>
            </w:pPr>
          </w:p>
        </w:tc>
      </w:tr>
    </w:tbl>
    <w:p w:rsidR="00D27F5B" w:rsidRDefault="00D27F5B" w:rsidP="00D27F5B">
      <w:pPr>
        <w:jc w:val="both"/>
      </w:pPr>
    </w:p>
    <w:p w:rsidR="00A90F58" w:rsidRPr="00D27F5B" w:rsidRDefault="00D27F5B" w:rsidP="00D27F5B">
      <w:pPr>
        <w:jc w:val="both"/>
        <w:rPr>
          <w:b/>
        </w:rPr>
      </w:pPr>
      <w:r>
        <w:rPr>
          <w:b/>
        </w:rPr>
        <w:t xml:space="preserve">c) </w:t>
      </w:r>
      <w:r w:rsidRPr="00D27F5B">
        <w:rPr>
          <w:b/>
        </w:rPr>
        <w:t>Tabela 14. Cele oraz przedsięwzięcia realizowane w ramach realizacji LSR, ich powiązania z grupami docelowymi oraz wskaźniki i sposób pomiaru dla celu ogólnego 2.</w:t>
      </w:r>
    </w:p>
    <w:tbl>
      <w:tblPr>
        <w:tblStyle w:val="Tabela-Siatka"/>
        <w:tblW w:w="10774" w:type="dxa"/>
        <w:tblInd w:w="-601" w:type="dxa"/>
        <w:tblLook w:val="04A0" w:firstRow="1" w:lastRow="0" w:firstColumn="1" w:lastColumn="0" w:noHBand="0" w:noVBand="1"/>
      </w:tblPr>
      <w:tblGrid>
        <w:gridCol w:w="567"/>
        <w:gridCol w:w="2836"/>
        <w:gridCol w:w="7371"/>
      </w:tblGrid>
      <w:tr w:rsidR="00D27F5B" w:rsidRPr="00ED3DD7" w:rsidTr="00D27F5B">
        <w:tc>
          <w:tcPr>
            <w:tcW w:w="567" w:type="dxa"/>
          </w:tcPr>
          <w:p w:rsidR="00D27F5B" w:rsidRPr="00ED3DD7" w:rsidRDefault="00D27F5B" w:rsidP="00D27F5B">
            <w:pPr>
              <w:jc w:val="both"/>
              <w:rPr>
                <w:rFonts w:cstheme="minorHAnsi"/>
              </w:rPr>
            </w:pPr>
            <w:r>
              <w:rPr>
                <w:rFonts w:cstheme="minorHAnsi"/>
              </w:rPr>
              <w:t>c)</w:t>
            </w:r>
          </w:p>
        </w:tc>
        <w:tc>
          <w:tcPr>
            <w:tcW w:w="2836" w:type="dxa"/>
            <w:vAlign w:val="center"/>
          </w:tcPr>
          <w:p w:rsidR="00D27F5B" w:rsidRPr="00ED3DD7" w:rsidRDefault="00D27F5B" w:rsidP="00D27F5B">
            <w:pPr>
              <w:jc w:val="both"/>
              <w:rPr>
                <w:rFonts w:cstheme="minorHAnsi"/>
              </w:rPr>
            </w:pPr>
            <w:r w:rsidRPr="00ED3DD7">
              <w:rPr>
                <w:rFonts w:cstheme="minorHAnsi"/>
              </w:rPr>
              <w:t>Brak</w:t>
            </w:r>
          </w:p>
        </w:tc>
        <w:tc>
          <w:tcPr>
            <w:tcW w:w="7371" w:type="dxa"/>
          </w:tcPr>
          <w:p w:rsidR="00D27F5B" w:rsidRPr="00ED3DD7" w:rsidRDefault="00D27F5B" w:rsidP="00D27F5B">
            <w:pPr>
              <w:jc w:val="both"/>
              <w:rPr>
                <w:rFonts w:cstheme="minorHAnsi"/>
              </w:rPr>
            </w:pPr>
            <w:r w:rsidRPr="00ED3DD7">
              <w:rPr>
                <w:rFonts w:cstheme="minorHAnsi"/>
              </w:rPr>
              <w:t>Przedsięwzięcia: 2.1.3 Utworzenie szlaku rowerowego GreenWays Dziedzictwo Wschodu</w:t>
            </w:r>
          </w:p>
          <w:p w:rsidR="00D27F5B" w:rsidRPr="00ED3DD7" w:rsidRDefault="00D27F5B" w:rsidP="00D27F5B">
            <w:pPr>
              <w:jc w:val="both"/>
              <w:rPr>
                <w:rFonts w:cstheme="minorHAnsi"/>
              </w:rPr>
            </w:pPr>
            <w:r w:rsidRPr="00ED3DD7">
              <w:rPr>
                <w:rFonts w:cstheme="minorHAnsi"/>
              </w:rPr>
              <w:t>Grupy docelowe: mieszkańcy obszaru LSR, turyści</w:t>
            </w:r>
          </w:p>
          <w:p w:rsidR="00D27F5B" w:rsidRPr="00ED3DD7" w:rsidRDefault="00D27F5B" w:rsidP="00D27F5B">
            <w:pPr>
              <w:jc w:val="both"/>
              <w:rPr>
                <w:rFonts w:cstheme="minorHAnsi"/>
              </w:rPr>
            </w:pPr>
            <w:r w:rsidRPr="00ED3DD7">
              <w:rPr>
                <w:rFonts w:cstheme="minorHAnsi"/>
              </w:rPr>
              <w:t>Sposób realizacji: projekt współpracy</w:t>
            </w:r>
          </w:p>
          <w:p w:rsidR="00D27F5B" w:rsidRPr="00ED3DD7" w:rsidRDefault="00D27F5B" w:rsidP="00D27F5B">
            <w:pPr>
              <w:jc w:val="both"/>
              <w:rPr>
                <w:rFonts w:cstheme="minorHAnsi"/>
              </w:rPr>
            </w:pPr>
            <w:r w:rsidRPr="00ED3DD7">
              <w:rPr>
                <w:rFonts w:cstheme="minorHAnsi"/>
              </w:rPr>
              <w:t>Wskaźnik produktu:</w:t>
            </w:r>
          </w:p>
          <w:p w:rsidR="00D27F5B" w:rsidRPr="00ED3DD7" w:rsidRDefault="00D27F5B" w:rsidP="00D27F5B">
            <w:pPr>
              <w:jc w:val="both"/>
              <w:rPr>
                <w:rFonts w:cstheme="minorHAnsi"/>
              </w:rPr>
            </w:pPr>
            <w:r w:rsidRPr="00ED3DD7">
              <w:rPr>
                <w:rFonts w:cstheme="minorHAnsi"/>
              </w:rPr>
              <w:t>Nazwa: liczba nowych szlaków rowerowych</w:t>
            </w:r>
          </w:p>
          <w:p w:rsidR="00D27F5B" w:rsidRPr="00ED3DD7" w:rsidRDefault="00D27F5B" w:rsidP="00D27F5B">
            <w:pPr>
              <w:jc w:val="both"/>
              <w:rPr>
                <w:rFonts w:cstheme="minorHAnsi"/>
              </w:rPr>
            </w:pPr>
            <w:r w:rsidRPr="00ED3DD7">
              <w:rPr>
                <w:rFonts w:cstheme="minorHAnsi"/>
              </w:rPr>
              <w:t>Jednostka miary: sztuka</w:t>
            </w:r>
          </w:p>
          <w:p w:rsidR="00D27F5B" w:rsidRPr="00ED3DD7" w:rsidRDefault="00D27F5B" w:rsidP="00D27F5B">
            <w:pPr>
              <w:jc w:val="both"/>
              <w:rPr>
                <w:rFonts w:cstheme="minorHAnsi"/>
              </w:rPr>
            </w:pPr>
            <w:r w:rsidRPr="00ED3DD7">
              <w:rPr>
                <w:rFonts w:cstheme="minorHAnsi"/>
              </w:rPr>
              <w:t>Wartość początkowa:0</w:t>
            </w:r>
          </w:p>
          <w:p w:rsidR="00D27F5B" w:rsidRPr="00ED3DD7" w:rsidRDefault="00D27F5B" w:rsidP="00D27F5B">
            <w:pPr>
              <w:jc w:val="both"/>
              <w:rPr>
                <w:rFonts w:cstheme="minorHAnsi"/>
              </w:rPr>
            </w:pPr>
            <w:r w:rsidRPr="00ED3DD7">
              <w:rPr>
                <w:rFonts w:cstheme="minorHAnsi"/>
              </w:rPr>
              <w:t>Wartość końcowa 1</w:t>
            </w:r>
          </w:p>
          <w:p w:rsidR="00D27F5B" w:rsidRPr="00ED3DD7" w:rsidRDefault="00D27F5B" w:rsidP="00D27F5B">
            <w:pPr>
              <w:jc w:val="both"/>
              <w:rPr>
                <w:rFonts w:cstheme="minorHAnsi"/>
              </w:rPr>
            </w:pPr>
            <w:r w:rsidRPr="00ED3DD7">
              <w:rPr>
                <w:rFonts w:cstheme="minorHAnsi"/>
              </w:rPr>
              <w:t>Źródło danych: sprawozdanie z realizacji LSR</w:t>
            </w:r>
          </w:p>
        </w:tc>
      </w:tr>
    </w:tbl>
    <w:p w:rsidR="00D27F5B" w:rsidRPr="00ED3DD7" w:rsidRDefault="00D27F5B" w:rsidP="00D27F5B">
      <w:pPr>
        <w:jc w:val="both"/>
        <w:rPr>
          <w:rFonts w:cstheme="minorHAnsi"/>
          <w:b/>
        </w:rPr>
      </w:pPr>
    </w:p>
    <w:p w:rsidR="006B610D" w:rsidRPr="00ED3DD7" w:rsidRDefault="006B610D" w:rsidP="00D27F5B">
      <w:pPr>
        <w:jc w:val="both"/>
        <w:rPr>
          <w:rFonts w:cstheme="minorHAnsi"/>
        </w:rPr>
      </w:pPr>
      <w:r w:rsidRPr="00ED3DD7">
        <w:rPr>
          <w:rFonts w:cstheme="minorHAnsi"/>
          <w:b/>
        </w:rPr>
        <w:t xml:space="preserve">Uzasadnienie: </w:t>
      </w:r>
      <w:r w:rsidRPr="00ED3DD7">
        <w:rPr>
          <w:rFonts w:cstheme="minorHAnsi"/>
        </w:rPr>
        <w:t xml:space="preserve">W związku z możliwością ubiegania się przez LGD o dodatkowe środki na realizację projektu współpracy (maksymalnie do 3% wartości budżetu LSR)  proponuje się wprowadzenie do LSR nowego przedsięwzięcia 2.1.3  „Utworzenie szlaku GREENWAYS Dziedzictwo Wschodu </w:t>
      </w:r>
      <w:r w:rsidRPr="00ED3DD7">
        <w:rPr>
          <w:rFonts w:cstheme="minorHAnsi"/>
        </w:rPr>
        <w:lastRenderedPageBreak/>
        <w:t>realizowanego w formie projektu współpracy. Przedsięwzięcie to zgodne jest z celem szczegółowym 2.1  Rozwój infrastruktury rekreacyjnej i wypoczynkowej, w tym z uwzględnieniem ochrony środowiska, przeciwdziałania zmianom klimatu oraz innowacyjności.</w:t>
      </w:r>
    </w:p>
    <w:p w:rsidR="006B610D" w:rsidRPr="00ED3DD7" w:rsidRDefault="006B610D" w:rsidP="00D27F5B">
      <w:pPr>
        <w:jc w:val="both"/>
        <w:rPr>
          <w:rFonts w:cstheme="minorHAnsi"/>
        </w:rPr>
      </w:pPr>
      <w:r w:rsidRPr="00ED3DD7">
        <w:rPr>
          <w:rFonts w:cstheme="minorHAnsi"/>
        </w:rPr>
        <w:t>Szlak ten przebiegał będzie na obszarze partnerów projektu: LGD „Krasnystaw Plus” LGD Ziemia Chełmska, LGD Ziemi Kraśnickiej, LGD Zapiecek, LGD Raz</w:t>
      </w:r>
      <w:r w:rsidR="00D27F5B">
        <w:rPr>
          <w:rFonts w:cstheme="minorHAnsi"/>
        </w:rPr>
        <w:t>em Ku Lepszej Przyszłości.</w:t>
      </w:r>
    </w:p>
    <w:p w:rsidR="006B610D" w:rsidRPr="00ED3DD7" w:rsidRDefault="006B610D" w:rsidP="00D27F5B">
      <w:pPr>
        <w:jc w:val="both"/>
        <w:rPr>
          <w:rFonts w:cstheme="minorHAnsi"/>
          <w:i/>
        </w:rPr>
      </w:pPr>
      <w:r w:rsidRPr="00ED3DD7">
        <w:rPr>
          <w:rFonts w:cstheme="minorHAnsi"/>
        </w:rPr>
        <w:t>Zakres projektu zgodny jest z wynikami diagnozy obszaru LGD i jest odpowiedzią na następujące zidentyfikowane problemy: LSR-</w:t>
      </w:r>
      <w:r w:rsidRPr="00ED3DD7">
        <w:rPr>
          <w:rFonts w:cstheme="minorHAnsi"/>
          <w:i/>
        </w:rPr>
        <w:t xml:space="preserve"> 3.6.1 Potencjał rekreacyjny i wypoczynkowy s. 31:</w:t>
      </w:r>
    </w:p>
    <w:p w:rsidR="006B610D" w:rsidRPr="00ED3DD7" w:rsidRDefault="006B610D" w:rsidP="00D27F5B">
      <w:pPr>
        <w:jc w:val="both"/>
        <w:rPr>
          <w:rFonts w:cstheme="minorHAnsi"/>
        </w:rPr>
      </w:pPr>
      <w:r w:rsidRPr="00ED3DD7">
        <w:rPr>
          <w:rFonts w:cstheme="minorHAnsi"/>
        </w:rPr>
        <w:t xml:space="preserve"> „Na obszarze LGD nie występuje spójna i całościowa sieć tras i szlaków turystycznych (..)Istnieje jednak wiele szlaków, które nie zostały „dopięte” do już istniejących. Trasy rowerowe przebiegają po już istniejących drogach, głownie asfaltowych. Brakuje przy nich infrastruktury turystycznej w postaci miejsc postojowych, miejsc na ognisko, toalet. Szlaki są wykorzystywane nierównomiernie. Te, które łączą się bezpośrednio z Lublinem, cieszą się ogromnym powodzeniem. Na terenach dalszych niż podmiejskie, nawet jeśli są atrakcyjne turystycznie, turystów jest nawet 10-krotnie mniej. Ważne jest łączenie szlaków w sieć, by turysta nie był ograniczany przez ich długość i brak spójności.” s. 45 </w:t>
      </w:r>
    </w:p>
    <w:p w:rsidR="00A90F58" w:rsidRPr="00ED3DD7" w:rsidRDefault="006B610D" w:rsidP="00D27F5B">
      <w:pPr>
        <w:jc w:val="both"/>
        <w:rPr>
          <w:rFonts w:cstheme="minorHAnsi"/>
          <w:b/>
        </w:rPr>
      </w:pPr>
      <w:r w:rsidRPr="00ED3DD7">
        <w:rPr>
          <w:rFonts w:cstheme="minorHAnsi"/>
          <w:b/>
        </w:rPr>
        <w:t>5.</w:t>
      </w:r>
    </w:p>
    <w:p w:rsidR="00D27F5B" w:rsidRDefault="006B610D" w:rsidP="00D27F5B">
      <w:pPr>
        <w:jc w:val="both"/>
        <w:rPr>
          <w:rFonts w:cstheme="minorHAnsi"/>
          <w:b/>
        </w:rPr>
      </w:pPr>
      <w:r w:rsidRPr="00ED3DD7">
        <w:rPr>
          <w:rFonts w:cstheme="minorHAnsi"/>
          <w:b/>
        </w:rPr>
        <w:t>Tab</w:t>
      </w:r>
      <w:r w:rsidR="00D27F5B">
        <w:rPr>
          <w:rFonts w:cstheme="minorHAnsi"/>
          <w:b/>
        </w:rPr>
        <w:t>ela</w:t>
      </w:r>
      <w:r w:rsidRPr="00ED3DD7">
        <w:rPr>
          <w:rFonts w:cstheme="minorHAnsi"/>
          <w:b/>
        </w:rPr>
        <w:t>. 16</w:t>
      </w:r>
      <w:r w:rsidR="00D27F5B">
        <w:rPr>
          <w:rFonts w:cstheme="minorHAnsi"/>
          <w:b/>
        </w:rPr>
        <w:t xml:space="preserve"> </w:t>
      </w:r>
      <w:r w:rsidR="00D27F5B">
        <w:t xml:space="preserve">Cele oraz przedsięwzięcia realizowane w ramach realizacji LSR, ich powiązania z grupami docelowymi oraz wskaźniki i sposób pomiaru dla celu ogólnego 4 , </w:t>
      </w:r>
      <w:r w:rsidRPr="00ED3DD7">
        <w:rPr>
          <w:rFonts w:cstheme="minorHAnsi"/>
          <w:b/>
        </w:rPr>
        <w:t>str. 53,</w:t>
      </w:r>
    </w:p>
    <w:p w:rsidR="00A90F58" w:rsidRPr="00ED3DD7" w:rsidRDefault="006B610D" w:rsidP="00D27F5B">
      <w:pPr>
        <w:jc w:val="both"/>
        <w:rPr>
          <w:rFonts w:cstheme="minorHAnsi"/>
          <w:b/>
        </w:rPr>
      </w:pPr>
      <w:r w:rsidRPr="00ED3DD7">
        <w:rPr>
          <w:rFonts w:cstheme="minorHAnsi"/>
          <w:b/>
        </w:rPr>
        <w:t xml:space="preserve"> kolumna 9 Źródło danych/ sposób pomiaru</w:t>
      </w:r>
    </w:p>
    <w:tbl>
      <w:tblPr>
        <w:tblStyle w:val="Tabela-Siatka"/>
        <w:tblW w:w="10915" w:type="dxa"/>
        <w:tblInd w:w="-601" w:type="dxa"/>
        <w:tblLook w:val="04A0" w:firstRow="1" w:lastRow="0" w:firstColumn="1" w:lastColumn="0" w:noHBand="0" w:noVBand="1"/>
      </w:tblPr>
      <w:tblGrid>
        <w:gridCol w:w="5387"/>
        <w:gridCol w:w="5528"/>
      </w:tblGrid>
      <w:tr w:rsidR="006B610D" w:rsidRPr="00ED3DD7" w:rsidTr="006B610D">
        <w:tc>
          <w:tcPr>
            <w:tcW w:w="5387" w:type="dxa"/>
            <w:vAlign w:val="center"/>
          </w:tcPr>
          <w:p w:rsidR="006B610D" w:rsidRPr="00D27F5B" w:rsidRDefault="006B610D" w:rsidP="00D27F5B">
            <w:pPr>
              <w:jc w:val="both"/>
              <w:rPr>
                <w:rFonts w:cstheme="minorHAnsi"/>
                <w:b/>
              </w:rPr>
            </w:pPr>
            <w:r w:rsidRPr="00D27F5B">
              <w:rPr>
                <w:rFonts w:cstheme="minorHAnsi"/>
                <w:b/>
              </w:rPr>
              <w:t>Aktualny zapis</w:t>
            </w:r>
          </w:p>
        </w:tc>
        <w:tc>
          <w:tcPr>
            <w:tcW w:w="5528" w:type="dxa"/>
            <w:vAlign w:val="center"/>
          </w:tcPr>
          <w:p w:rsidR="006B610D" w:rsidRPr="00D27F5B" w:rsidRDefault="006B610D" w:rsidP="00D27F5B">
            <w:pPr>
              <w:jc w:val="both"/>
              <w:rPr>
                <w:rFonts w:cstheme="minorHAnsi"/>
                <w:b/>
              </w:rPr>
            </w:pPr>
            <w:r w:rsidRPr="00D27F5B">
              <w:rPr>
                <w:rFonts w:cstheme="minorHAnsi"/>
                <w:b/>
              </w:rPr>
              <w:t>Propozycja zmiany</w:t>
            </w:r>
          </w:p>
        </w:tc>
      </w:tr>
      <w:tr w:rsidR="006B610D" w:rsidRPr="00ED3DD7" w:rsidTr="006B610D">
        <w:trPr>
          <w:trHeight w:val="308"/>
        </w:trPr>
        <w:tc>
          <w:tcPr>
            <w:tcW w:w="5387" w:type="dxa"/>
          </w:tcPr>
          <w:p w:rsidR="006B610D" w:rsidRPr="00ED3DD7" w:rsidRDefault="006B610D" w:rsidP="00D27F5B">
            <w:pPr>
              <w:jc w:val="both"/>
              <w:rPr>
                <w:rFonts w:cstheme="minorHAnsi"/>
              </w:rPr>
            </w:pPr>
            <w:r w:rsidRPr="00ED3DD7">
              <w:rPr>
                <w:rFonts w:cstheme="minorHAnsi"/>
              </w:rPr>
              <w:t>Zgłoszenie na szkolenie</w:t>
            </w:r>
          </w:p>
        </w:tc>
        <w:tc>
          <w:tcPr>
            <w:tcW w:w="5528" w:type="dxa"/>
          </w:tcPr>
          <w:p w:rsidR="006B610D" w:rsidRPr="00ED3DD7" w:rsidRDefault="006B610D" w:rsidP="00D27F5B">
            <w:pPr>
              <w:jc w:val="both"/>
              <w:rPr>
                <w:rFonts w:cstheme="minorHAnsi"/>
              </w:rPr>
            </w:pPr>
            <w:r w:rsidRPr="00ED3DD7">
              <w:rPr>
                <w:rFonts w:cstheme="minorHAnsi"/>
              </w:rPr>
              <w:t xml:space="preserve">Zaświadczenie </w:t>
            </w:r>
          </w:p>
        </w:tc>
      </w:tr>
      <w:tr w:rsidR="006B610D" w:rsidRPr="00ED3DD7" w:rsidTr="006B610D">
        <w:trPr>
          <w:trHeight w:val="270"/>
        </w:trPr>
        <w:tc>
          <w:tcPr>
            <w:tcW w:w="5387" w:type="dxa"/>
          </w:tcPr>
          <w:p w:rsidR="006B610D" w:rsidRPr="00ED3DD7" w:rsidRDefault="006B610D" w:rsidP="00D27F5B">
            <w:pPr>
              <w:jc w:val="both"/>
              <w:rPr>
                <w:rFonts w:cstheme="minorHAnsi"/>
              </w:rPr>
            </w:pPr>
            <w:r w:rsidRPr="00ED3DD7">
              <w:rPr>
                <w:rFonts w:cstheme="minorHAnsi"/>
              </w:rPr>
              <w:t>Lista obecności</w:t>
            </w:r>
          </w:p>
        </w:tc>
        <w:tc>
          <w:tcPr>
            <w:tcW w:w="5528" w:type="dxa"/>
          </w:tcPr>
          <w:p w:rsidR="006B610D" w:rsidRPr="00ED3DD7" w:rsidRDefault="006B610D" w:rsidP="00D27F5B">
            <w:pPr>
              <w:jc w:val="both"/>
              <w:rPr>
                <w:rFonts w:cstheme="minorHAnsi"/>
              </w:rPr>
            </w:pPr>
            <w:r w:rsidRPr="00ED3DD7">
              <w:rPr>
                <w:rFonts w:cstheme="minorHAnsi"/>
              </w:rPr>
              <w:t xml:space="preserve">Lista obecności/ zaświadczenie </w:t>
            </w:r>
          </w:p>
        </w:tc>
      </w:tr>
      <w:tr w:rsidR="006B610D" w:rsidRPr="00ED3DD7" w:rsidTr="006B610D">
        <w:trPr>
          <w:trHeight w:val="585"/>
        </w:trPr>
        <w:tc>
          <w:tcPr>
            <w:tcW w:w="5387" w:type="dxa"/>
          </w:tcPr>
          <w:p w:rsidR="006B610D" w:rsidRPr="00ED3DD7" w:rsidRDefault="006B610D" w:rsidP="00D27F5B">
            <w:pPr>
              <w:jc w:val="both"/>
              <w:rPr>
                <w:rFonts w:cstheme="minorHAnsi"/>
              </w:rPr>
            </w:pPr>
            <w:r w:rsidRPr="00ED3DD7">
              <w:rPr>
                <w:rFonts w:cstheme="minorHAnsi"/>
              </w:rPr>
              <w:t>Listy udzielonego doradztwa</w:t>
            </w:r>
          </w:p>
        </w:tc>
        <w:tc>
          <w:tcPr>
            <w:tcW w:w="5528" w:type="dxa"/>
          </w:tcPr>
          <w:p w:rsidR="006B610D" w:rsidRPr="00ED3DD7" w:rsidRDefault="006B610D" w:rsidP="00D27F5B">
            <w:pPr>
              <w:jc w:val="both"/>
              <w:rPr>
                <w:rFonts w:cstheme="minorHAnsi"/>
              </w:rPr>
            </w:pPr>
            <w:r w:rsidRPr="00ED3DD7">
              <w:rPr>
                <w:rFonts w:cstheme="minorHAnsi"/>
              </w:rPr>
              <w:t>Listy udzielonego doradztwa/ kraty indywidualnego doradztwa</w:t>
            </w:r>
          </w:p>
        </w:tc>
      </w:tr>
    </w:tbl>
    <w:p w:rsidR="00A90F58" w:rsidRPr="00ED3DD7" w:rsidRDefault="00A90F58" w:rsidP="00D27F5B">
      <w:pPr>
        <w:jc w:val="both"/>
        <w:rPr>
          <w:rFonts w:cstheme="minorHAnsi"/>
          <w:b/>
        </w:rPr>
      </w:pPr>
    </w:p>
    <w:p w:rsidR="006B610D" w:rsidRPr="00ED3DD7" w:rsidRDefault="006B610D" w:rsidP="00D27F5B">
      <w:pPr>
        <w:jc w:val="both"/>
        <w:rPr>
          <w:rFonts w:cstheme="minorHAnsi"/>
          <w:b/>
        </w:rPr>
      </w:pPr>
      <w:r w:rsidRPr="00ED3DD7">
        <w:rPr>
          <w:rFonts w:cstheme="minorHAnsi"/>
          <w:b/>
        </w:rPr>
        <w:t>Uzasadnienie:</w:t>
      </w:r>
      <w:r w:rsidRPr="00ED3DD7">
        <w:rPr>
          <w:rFonts w:cstheme="minorHAnsi"/>
          <w:i/>
        </w:rPr>
        <w:t xml:space="preserve"> </w:t>
      </w:r>
      <w:r w:rsidR="00D27F5B">
        <w:rPr>
          <w:rFonts w:cstheme="minorHAnsi"/>
          <w:i/>
        </w:rPr>
        <w:t xml:space="preserve"> </w:t>
      </w:r>
      <w:r w:rsidRPr="00D27F5B">
        <w:rPr>
          <w:rFonts w:cstheme="minorHAnsi"/>
        </w:rPr>
        <w:t>Proponuje się zmienić</w:t>
      </w:r>
      <w:r w:rsidRPr="00ED3DD7">
        <w:rPr>
          <w:rFonts w:cstheme="minorHAnsi"/>
          <w:i/>
        </w:rPr>
        <w:t xml:space="preserve">: „zgłoszenie” na „zaświadczenie”, „lista obecności” na „zaświadczenie”, „listy udzielonego doradztwa” – dodać „karty indywidualnego doradztwa”. </w:t>
      </w:r>
      <w:r w:rsidRPr="00ED3DD7">
        <w:rPr>
          <w:rFonts w:cstheme="minorHAnsi"/>
        </w:rPr>
        <w:t>Zmiana ta  podyktowana jest ujednoliceniem zapisów z Harmonogramem szkoleń oraz dokumentacją</w:t>
      </w:r>
      <w:r w:rsidR="00D27F5B">
        <w:rPr>
          <w:rFonts w:cstheme="minorHAnsi"/>
        </w:rPr>
        <w:t xml:space="preserve"> prowadzoną przez LGD.</w:t>
      </w:r>
    </w:p>
    <w:p w:rsidR="00EF6D74" w:rsidRPr="00ED3DD7" w:rsidRDefault="00EF6D74" w:rsidP="00D27F5B">
      <w:pPr>
        <w:jc w:val="both"/>
        <w:rPr>
          <w:rFonts w:cstheme="minorHAnsi"/>
          <w:b/>
        </w:rPr>
      </w:pPr>
      <w:r w:rsidRPr="00ED3DD7">
        <w:rPr>
          <w:rFonts w:cstheme="minorHAnsi"/>
          <w:b/>
        </w:rPr>
        <w:t>6.</w:t>
      </w:r>
    </w:p>
    <w:p w:rsidR="00EF6D74" w:rsidRPr="00ED3DD7" w:rsidRDefault="00EF6D74" w:rsidP="00D27F5B">
      <w:pPr>
        <w:jc w:val="both"/>
        <w:rPr>
          <w:rFonts w:cstheme="minorHAnsi"/>
          <w:b/>
        </w:rPr>
      </w:pPr>
      <w:r w:rsidRPr="00ED3DD7">
        <w:rPr>
          <w:rFonts w:cstheme="minorHAnsi"/>
          <w:b/>
        </w:rPr>
        <w:t>Załącznik nr 3: Plan działania</w:t>
      </w:r>
    </w:p>
    <w:tbl>
      <w:tblPr>
        <w:tblStyle w:val="Tabela-Siatka"/>
        <w:tblW w:w="10915" w:type="dxa"/>
        <w:tblInd w:w="-601" w:type="dxa"/>
        <w:tblLook w:val="04A0" w:firstRow="1" w:lastRow="0" w:firstColumn="1" w:lastColumn="0" w:noHBand="0" w:noVBand="1"/>
      </w:tblPr>
      <w:tblGrid>
        <w:gridCol w:w="5387"/>
        <w:gridCol w:w="5528"/>
      </w:tblGrid>
      <w:tr w:rsidR="00EF6D74" w:rsidRPr="00ED3DD7" w:rsidTr="00EF6D74">
        <w:tc>
          <w:tcPr>
            <w:tcW w:w="5387" w:type="dxa"/>
            <w:vAlign w:val="center"/>
          </w:tcPr>
          <w:p w:rsidR="00EF6D74" w:rsidRPr="00ED3DD7" w:rsidRDefault="00EF6D74" w:rsidP="00D27F5B">
            <w:pPr>
              <w:jc w:val="both"/>
              <w:rPr>
                <w:rFonts w:cstheme="minorHAnsi"/>
              </w:rPr>
            </w:pPr>
            <w:r w:rsidRPr="00ED3DD7">
              <w:rPr>
                <w:rFonts w:cstheme="minorHAnsi"/>
              </w:rPr>
              <w:t>Aktualny zapis</w:t>
            </w:r>
          </w:p>
        </w:tc>
        <w:tc>
          <w:tcPr>
            <w:tcW w:w="5528" w:type="dxa"/>
            <w:vAlign w:val="center"/>
          </w:tcPr>
          <w:p w:rsidR="00EF6D74" w:rsidRPr="00ED3DD7" w:rsidRDefault="00EF6D74" w:rsidP="00D27F5B">
            <w:pPr>
              <w:jc w:val="both"/>
              <w:rPr>
                <w:rFonts w:cstheme="minorHAnsi"/>
              </w:rPr>
            </w:pPr>
            <w:r w:rsidRPr="00ED3DD7">
              <w:rPr>
                <w:rFonts w:cstheme="minorHAnsi"/>
              </w:rPr>
              <w:t>Propozycja zmiany</w:t>
            </w:r>
          </w:p>
        </w:tc>
      </w:tr>
      <w:tr w:rsidR="00EF6D74" w:rsidRPr="00ED3DD7" w:rsidTr="00EF6D74">
        <w:tc>
          <w:tcPr>
            <w:tcW w:w="5387" w:type="dxa"/>
          </w:tcPr>
          <w:p w:rsidR="00EF6D74" w:rsidRPr="00ED3DD7" w:rsidRDefault="00EF6D74" w:rsidP="00D27F5B">
            <w:pPr>
              <w:jc w:val="both"/>
              <w:rPr>
                <w:rFonts w:cstheme="minorHAnsi"/>
              </w:rPr>
            </w:pPr>
            <w:r w:rsidRPr="00ED3DD7">
              <w:rPr>
                <w:rFonts w:cstheme="minorHAnsi"/>
              </w:rPr>
              <w:t>Przedsięwzięcie 1.3.1. liczba podmiotów działających w sferze kultury, które otrzymały wsparcie w ramach realizacji LSR</w:t>
            </w:r>
          </w:p>
          <w:p w:rsidR="00EF6D74" w:rsidRPr="00ED3DD7" w:rsidRDefault="00EF6D74" w:rsidP="00D27F5B">
            <w:pPr>
              <w:jc w:val="both"/>
              <w:rPr>
                <w:rFonts w:cstheme="minorHAnsi"/>
                <w:b/>
              </w:rPr>
            </w:pPr>
            <w:r w:rsidRPr="00ED3DD7">
              <w:rPr>
                <w:rFonts w:cstheme="minorHAnsi"/>
                <w:b/>
              </w:rPr>
              <w:t>2016-2018</w:t>
            </w:r>
          </w:p>
          <w:p w:rsidR="00EF6D74" w:rsidRPr="00ED3DD7" w:rsidRDefault="00EF6D74" w:rsidP="00D27F5B">
            <w:pPr>
              <w:jc w:val="both"/>
              <w:rPr>
                <w:rFonts w:cstheme="minorHAnsi"/>
              </w:rPr>
            </w:pPr>
            <w:r w:rsidRPr="00ED3DD7">
              <w:rPr>
                <w:rFonts w:cstheme="minorHAnsi"/>
              </w:rPr>
              <w:t>Wartość: 13 sztuk</w:t>
            </w:r>
          </w:p>
          <w:p w:rsidR="00EF6D74" w:rsidRPr="00ED3DD7" w:rsidRDefault="00EF6D74" w:rsidP="00D27F5B">
            <w:pPr>
              <w:jc w:val="both"/>
              <w:rPr>
                <w:rFonts w:cstheme="minorHAnsi"/>
              </w:rPr>
            </w:pPr>
            <w:r w:rsidRPr="00ED3DD7">
              <w:rPr>
                <w:rFonts w:cstheme="minorHAnsi"/>
              </w:rPr>
              <w:t>% realizacji: 100</w:t>
            </w:r>
          </w:p>
          <w:p w:rsidR="00EF6D74" w:rsidRPr="00ED3DD7" w:rsidRDefault="00EF6D74" w:rsidP="00D27F5B">
            <w:pPr>
              <w:jc w:val="both"/>
              <w:rPr>
                <w:rFonts w:cstheme="minorHAnsi"/>
              </w:rPr>
            </w:pPr>
            <w:r w:rsidRPr="00ED3DD7">
              <w:rPr>
                <w:rFonts w:cstheme="minorHAnsi"/>
              </w:rPr>
              <w:t>Planowane wsparcie: 2 190 000</w:t>
            </w:r>
          </w:p>
          <w:p w:rsidR="00EF6D74" w:rsidRPr="00ED3DD7" w:rsidRDefault="00EF6D74" w:rsidP="00D27F5B">
            <w:pPr>
              <w:jc w:val="both"/>
              <w:rPr>
                <w:rFonts w:cstheme="minorHAnsi"/>
                <w:b/>
              </w:rPr>
            </w:pPr>
            <w:r w:rsidRPr="00ED3DD7">
              <w:rPr>
                <w:rFonts w:cstheme="minorHAnsi"/>
                <w:b/>
              </w:rPr>
              <w:t>2019-2021</w:t>
            </w:r>
          </w:p>
          <w:p w:rsidR="00EF6D74" w:rsidRPr="00ED3DD7" w:rsidRDefault="00EF6D74" w:rsidP="00D27F5B">
            <w:pPr>
              <w:jc w:val="both"/>
              <w:rPr>
                <w:rFonts w:cstheme="minorHAnsi"/>
              </w:rPr>
            </w:pPr>
            <w:r w:rsidRPr="00ED3DD7">
              <w:rPr>
                <w:rFonts w:cstheme="minorHAnsi"/>
              </w:rPr>
              <w:lastRenderedPageBreak/>
              <w:t>Wartość: 0 sztuk</w:t>
            </w:r>
          </w:p>
          <w:p w:rsidR="00EF6D74" w:rsidRPr="00ED3DD7" w:rsidRDefault="00EF6D74" w:rsidP="00D27F5B">
            <w:pPr>
              <w:jc w:val="both"/>
              <w:rPr>
                <w:rFonts w:cstheme="minorHAnsi"/>
              </w:rPr>
            </w:pPr>
            <w:r w:rsidRPr="00ED3DD7">
              <w:rPr>
                <w:rFonts w:cstheme="minorHAnsi"/>
              </w:rPr>
              <w:t>% realizacji: -</w:t>
            </w:r>
          </w:p>
          <w:p w:rsidR="00EF6D74" w:rsidRPr="00ED3DD7" w:rsidRDefault="00EF6D74" w:rsidP="00D27F5B">
            <w:pPr>
              <w:jc w:val="both"/>
              <w:rPr>
                <w:rFonts w:cstheme="minorHAnsi"/>
              </w:rPr>
            </w:pPr>
            <w:r w:rsidRPr="00ED3DD7">
              <w:rPr>
                <w:rFonts w:cstheme="minorHAnsi"/>
              </w:rPr>
              <w:t>Planowane wsparcie: 0</w:t>
            </w:r>
          </w:p>
        </w:tc>
        <w:tc>
          <w:tcPr>
            <w:tcW w:w="5528" w:type="dxa"/>
          </w:tcPr>
          <w:p w:rsidR="00EF6D74" w:rsidRPr="00ED3DD7" w:rsidRDefault="00EF6D74" w:rsidP="00D27F5B">
            <w:pPr>
              <w:jc w:val="both"/>
              <w:rPr>
                <w:rFonts w:cstheme="minorHAnsi"/>
              </w:rPr>
            </w:pPr>
            <w:r w:rsidRPr="00ED3DD7">
              <w:rPr>
                <w:rFonts w:cstheme="minorHAnsi"/>
              </w:rPr>
              <w:lastRenderedPageBreak/>
              <w:t>Przedsięwzięcie 1.3.1. liczba podmiotów działających w sferze kultury, które otrzymały wsparcie w ramach realizacji LSR</w:t>
            </w:r>
          </w:p>
          <w:p w:rsidR="00EF6D74" w:rsidRPr="00ED3DD7" w:rsidRDefault="00EF6D74" w:rsidP="00D27F5B">
            <w:pPr>
              <w:jc w:val="both"/>
              <w:rPr>
                <w:rFonts w:cstheme="minorHAnsi"/>
                <w:b/>
              </w:rPr>
            </w:pPr>
            <w:r w:rsidRPr="00ED3DD7">
              <w:rPr>
                <w:rFonts w:cstheme="minorHAnsi"/>
                <w:b/>
              </w:rPr>
              <w:t>2016-2018</w:t>
            </w:r>
          </w:p>
          <w:p w:rsidR="00EF6D74" w:rsidRPr="00ED3DD7" w:rsidRDefault="00E60BEF" w:rsidP="00D27F5B">
            <w:pPr>
              <w:jc w:val="both"/>
              <w:rPr>
                <w:rFonts w:cstheme="minorHAnsi"/>
              </w:rPr>
            </w:pPr>
            <w:r>
              <w:rPr>
                <w:rFonts w:cstheme="minorHAnsi"/>
              </w:rPr>
              <w:t>Wartość: 14</w:t>
            </w:r>
            <w:r w:rsidR="00EF6D74" w:rsidRPr="00ED3DD7">
              <w:rPr>
                <w:rFonts w:cstheme="minorHAnsi"/>
              </w:rPr>
              <w:t xml:space="preserve"> sztuk</w:t>
            </w:r>
          </w:p>
          <w:p w:rsidR="00EF6D74" w:rsidRPr="00ED3DD7" w:rsidRDefault="00EF6D74" w:rsidP="00D27F5B">
            <w:pPr>
              <w:jc w:val="both"/>
              <w:rPr>
                <w:rFonts w:cstheme="minorHAnsi"/>
              </w:rPr>
            </w:pPr>
            <w:r w:rsidRPr="00ED3DD7">
              <w:rPr>
                <w:rFonts w:cstheme="minorHAnsi"/>
              </w:rPr>
              <w:t>% realizacji: 53</w:t>
            </w:r>
          </w:p>
          <w:p w:rsidR="00EF6D74" w:rsidRPr="00ED3DD7" w:rsidRDefault="00EF6D74" w:rsidP="00D27F5B">
            <w:pPr>
              <w:jc w:val="both"/>
              <w:rPr>
                <w:rFonts w:cstheme="minorHAnsi"/>
              </w:rPr>
            </w:pPr>
            <w:r w:rsidRPr="00ED3DD7">
              <w:rPr>
                <w:rFonts w:cstheme="minorHAnsi"/>
              </w:rPr>
              <w:t>Planowane wsparcie: 2 240 000</w:t>
            </w:r>
          </w:p>
          <w:p w:rsidR="00EF6D74" w:rsidRPr="00ED3DD7" w:rsidRDefault="00EF6D74" w:rsidP="00D27F5B">
            <w:pPr>
              <w:jc w:val="both"/>
              <w:rPr>
                <w:rFonts w:cstheme="minorHAnsi"/>
                <w:b/>
              </w:rPr>
            </w:pPr>
            <w:r w:rsidRPr="00ED3DD7">
              <w:rPr>
                <w:rFonts w:cstheme="minorHAnsi"/>
                <w:b/>
              </w:rPr>
              <w:t>2019-2021</w:t>
            </w:r>
          </w:p>
          <w:p w:rsidR="00EF6D74" w:rsidRPr="00ED3DD7" w:rsidRDefault="00EF6D74" w:rsidP="00D27F5B">
            <w:pPr>
              <w:jc w:val="both"/>
              <w:rPr>
                <w:rFonts w:cstheme="minorHAnsi"/>
              </w:rPr>
            </w:pPr>
            <w:r w:rsidRPr="00ED3DD7">
              <w:rPr>
                <w:rFonts w:cstheme="minorHAnsi"/>
              </w:rPr>
              <w:lastRenderedPageBreak/>
              <w:t>Wartość: 7 sztuk</w:t>
            </w:r>
          </w:p>
          <w:p w:rsidR="00EF6D74" w:rsidRPr="00ED3DD7" w:rsidRDefault="00EF6D74" w:rsidP="00D27F5B">
            <w:pPr>
              <w:jc w:val="both"/>
              <w:rPr>
                <w:rFonts w:cstheme="minorHAnsi"/>
              </w:rPr>
            </w:pPr>
            <w:r w:rsidRPr="00ED3DD7">
              <w:rPr>
                <w:rFonts w:cstheme="minorHAnsi"/>
              </w:rPr>
              <w:t>% realizacji: 100</w:t>
            </w:r>
          </w:p>
          <w:p w:rsidR="00EF6D74" w:rsidRPr="00ED3DD7" w:rsidRDefault="00EF6D74" w:rsidP="00D27F5B">
            <w:pPr>
              <w:jc w:val="both"/>
              <w:rPr>
                <w:rFonts w:cstheme="minorHAnsi"/>
              </w:rPr>
            </w:pPr>
            <w:r w:rsidRPr="00ED3DD7">
              <w:rPr>
                <w:rFonts w:cstheme="minorHAnsi"/>
              </w:rPr>
              <w:t>Planowane wsparcie: 643 609</w:t>
            </w:r>
          </w:p>
        </w:tc>
      </w:tr>
      <w:tr w:rsidR="00EF6D74" w:rsidRPr="00ED3DD7" w:rsidTr="00EF6D74">
        <w:tc>
          <w:tcPr>
            <w:tcW w:w="5387" w:type="dxa"/>
          </w:tcPr>
          <w:p w:rsidR="00EF6D74" w:rsidRPr="00ED3DD7" w:rsidRDefault="00EF6D74" w:rsidP="00D27F5B">
            <w:pPr>
              <w:jc w:val="both"/>
              <w:rPr>
                <w:rFonts w:cstheme="minorHAnsi"/>
              </w:rPr>
            </w:pPr>
            <w:r w:rsidRPr="00ED3DD7">
              <w:rPr>
                <w:rFonts w:cstheme="minorHAnsi"/>
              </w:rPr>
              <w:lastRenderedPageBreak/>
              <w:t>Przedsięwzięcie 2.1.1. liczba nowych i zmodernizowanych szlaków turystycznych</w:t>
            </w:r>
          </w:p>
          <w:p w:rsidR="00EF6D74" w:rsidRPr="00ED3DD7" w:rsidRDefault="00EF6D74" w:rsidP="00D27F5B">
            <w:pPr>
              <w:jc w:val="both"/>
              <w:rPr>
                <w:rFonts w:cstheme="minorHAnsi"/>
                <w:b/>
              </w:rPr>
            </w:pPr>
            <w:r w:rsidRPr="00ED3DD7">
              <w:rPr>
                <w:rFonts w:cstheme="minorHAnsi"/>
                <w:b/>
              </w:rPr>
              <w:t>2016-2018</w:t>
            </w:r>
          </w:p>
          <w:p w:rsidR="00EF6D74" w:rsidRPr="00ED3DD7" w:rsidRDefault="00EF6D74" w:rsidP="00D27F5B">
            <w:pPr>
              <w:jc w:val="both"/>
              <w:rPr>
                <w:rFonts w:cstheme="minorHAnsi"/>
              </w:rPr>
            </w:pPr>
            <w:r w:rsidRPr="00ED3DD7">
              <w:rPr>
                <w:rFonts w:cstheme="minorHAnsi"/>
              </w:rPr>
              <w:t>Wartość: 2 sztuki</w:t>
            </w:r>
          </w:p>
          <w:p w:rsidR="00EF6D74" w:rsidRPr="00ED3DD7" w:rsidRDefault="00EF6D74" w:rsidP="00D27F5B">
            <w:pPr>
              <w:jc w:val="both"/>
              <w:rPr>
                <w:rFonts w:cstheme="minorHAnsi"/>
              </w:rPr>
            </w:pPr>
            <w:r w:rsidRPr="00ED3DD7">
              <w:rPr>
                <w:rFonts w:cstheme="minorHAnsi"/>
              </w:rPr>
              <w:t>% realizacji: 100</w:t>
            </w:r>
          </w:p>
          <w:p w:rsidR="00EF6D74" w:rsidRPr="00ED3DD7" w:rsidRDefault="00EF6D74" w:rsidP="00D27F5B">
            <w:pPr>
              <w:jc w:val="both"/>
              <w:rPr>
                <w:rFonts w:cstheme="minorHAnsi"/>
              </w:rPr>
            </w:pPr>
            <w:r w:rsidRPr="00ED3DD7">
              <w:rPr>
                <w:rFonts w:cstheme="minorHAnsi"/>
              </w:rPr>
              <w:t>Planowane wsparcie: 150 000</w:t>
            </w:r>
          </w:p>
        </w:tc>
        <w:tc>
          <w:tcPr>
            <w:tcW w:w="5528" w:type="dxa"/>
          </w:tcPr>
          <w:p w:rsidR="00EF6D74" w:rsidRPr="00ED3DD7" w:rsidRDefault="00EF6D74" w:rsidP="00D27F5B">
            <w:pPr>
              <w:jc w:val="both"/>
              <w:rPr>
                <w:rFonts w:cstheme="minorHAnsi"/>
              </w:rPr>
            </w:pPr>
            <w:r w:rsidRPr="00ED3DD7">
              <w:rPr>
                <w:rFonts w:cstheme="minorHAnsi"/>
              </w:rPr>
              <w:t>Przedsięwzięcie 2.1.1. liczba nowych i zmodernizowanych szlaków turystycznych</w:t>
            </w:r>
          </w:p>
          <w:p w:rsidR="00EF6D74" w:rsidRPr="00ED3DD7" w:rsidRDefault="00EF6D74" w:rsidP="00D27F5B">
            <w:pPr>
              <w:jc w:val="both"/>
              <w:rPr>
                <w:rFonts w:cstheme="minorHAnsi"/>
                <w:b/>
              </w:rPr>
            </w:pPr>
            <w:r w:rsidRPr="00ED3DD7">
              <w:rPr>
                <w:rFonts w:cstheme="minorHAnsi"/>
                <w:b/>
              </w:rPr>
              <w:t>2016-2018</w:t>
            </w:r>
          </w:p>
          <w:p w:rsidR="00EF6D74" w:rsidRPr="00ED3DD7" w:rsidRDefault="00EF6D74" w:rsidP="00D27F5B">
            <w:pPr>
              <w:jc w:val="both"/>
              <w:rPr>
                <w:rFonts w:cstheme="minorHAnsi"/>
              </w:rPr>
            </w:pPr>
            <w:r w:rsidRPr="00ED3DD7">
              <w:rPr>
                <w:rFonts w:cstheme="minorHAnsi"/>
              </w:rPr>
              <w:t>Wartość: 1 sztuka</w:t>
            </w:r>
          </w:p>
          <w:p w:rsidR="00EF6D74" w:rsidRPr="00ED3DD7" w:rsidRDefault="00EF6D74" w:rsidP="00D27F5B">
            <w:pPr>
              <w:jc w:val="both"/>
              <w:rPr>
                <w:rFonts w:cstheme="minorHAnsi"/>
              </w:rPr>
            </w:pPr>
            <w:r w:rsidRPr="00ED3DD7">
              <w:rPr>
                <w:rFonts w:cstheme="minorHAnsi"/>
              </w:rPr>
              <w:t>% realizacji: 100</w:t>
            </w:r>
          </w:p>
          <w:p w:rsidR="00EF6D74" w:rsidRPr="00ED3DD7" w:rsidRDefault="00EF6D74" w:rsidP="00D27F5B">
            <w:pPr>
              <w:jc w:val="both"/>
              <w:rPr>
                <w:rFonts w:cstheme="minorHAnsi"/>
              </w:rPr>
            </w:pPr>
            <w:r w:rsidRPr="00ED3DD7">
              <w:rPr>
                <w:rFonts w:cstheme="minorHAnsi"/>
              </w:rPr>
              <w:t>Planowane wsparcie: 100 000</w:t>
            </w:r>
          </w:p>
        </w:tc>
      </w:tr>
      <w:tr w:rsidR="00EF6D74" w:rsidRPr="00ED3DD7" w:rsidTr="00EF6D74">
        <w:tc>
          <w:tcPr>
            <w:tcW w:w="5387" w:type="dxa"/>
          </w:tcPr>
          <w:p w:rsidR="00EF6D74" w:rsidRPr="00ED3DD7" w:rsidRDefault="00EF6D74" w:rsidP="00D27F5B">
            <w:pPr>
              <w:jc w:val="both"/>
              <w:rPr>
                <w:rFonts w:cstheme="minorHAnsi"/>
              </w:rPr>
            </w:pPr>
            <w:r w:rsidRPr="00ED3DD7">
              <w:rPr>
                <w:rFonts w:cstheme="minorHAnsi"/>
              </w:rPr>
              <w:t>Przedsięwzięcie 2.1.2. liczba nowych lub zmodernizowanych obiektów pełniących funkcji rekreacyjno-wypoczynkowe</w:t>
            </w:r>
          </w:p>
          <w:p w:rsidR="00EF6D74" w:rsidRPr="00ED3DD7" w:rsidRDefault="00EF6D74" w:rsidP="00D27F5B">
            <w:pPr>
              <w:jc w:val="both"/>
              <w:rPr>
                <w:rFonts w:cstheme="minorHAnsi"/>
              </w:rPr>
            </w:pPr>
            <w:r w:rsidRPr="00ED3DD7">
              <w:rPr>
                <w:rFonts w:cstheme="minorHAnsi"/>
                <w:b/>
              </w:rPr>
              <w:t>2016-2018</w:t>
            </w:r>
          </w:p>
          <w:p w:rsidR="00EF6D74" w:rsidRPr="00ED3DD7" w:rsidRDefault="00EF6D74" w:rsidP="00D27F5B">
            <w:pPr>
              <w:jc w:val="both"/>
              <w:rPr>
                <w:rFonts w:cstheme="minorHAnsi"/>
              </w:rPr>
            </w:pPr>
            <w:r w:rsidRPr="00ED3DD7">
              <w:rPr>
                <w:rFonts w:cstheme="minorHAnsi"/>
              </w:rPr>
              <w:t>Wartość: 30 sztuk</w:t>
            </w:r>
          </w:p>
          <w:p w:rsidR="00EF6D74" w:rsidRPr="00ED3DD7" w:rsidRDefault="00EF6D74" w:rsidP="00D27F5B">
            <w:pPr>
              <w:jc w:val="both"/>
              <w:rPr>
                <w:rFonts w:cstheme="minorHAnsi"/>
              </w:rPr>
            </w:pPr>
            <w:r w:rsidRPr="00ED3DD7">
              <w:rPr>
                <w:rFonts w:cstheme="minorHAnsi"/>
              </w:rPr>
              <w:t>% realizacji: 75</w:t>
            </w:r>
          </w:p>
          <w:p w:rsidR="00EF6D74" w:rsidRPr="00ED3DD7" w:rsidRDefault="00EF6D74" w:rsidP="00D27F5B">
            <w:pPr>
              <w:jc w:val="both"/>
              <w:rPr>
                <w:rFonts w:cstheme="minorHAnsi"/>
              </w:rPr>
            </w:pPr>
            <w:r w:rsidRPr="00ED3DD7">
              <w:rPr>
                <w:rFonts w:cstheme="minorHAnsi"/>
              </w:rPr>
              <w:t xml:space="preserve">Planowane wsparcie: 2 565 000 </w:t>
            </w:r>
          </w:p>
          <w:p w:rsidR="00EF6D74" w:rsidRPr="00ED3DD7" w:rsidRDefault="00EF6D74" w:rsidP="00D27F5B">
            <w:pPr>
              <w:jc w:val="both"/>
              <w:rPr>
                <w:rFonts w:cstheme="minorHAnsi"/>
              </w:rPr>
            </w:pPr>
            <w:r w:rsidRPr="00ED3DD7">
              <w:rPr>
                <w:rFonts w:cstheme="minorHAnsi"/>
                <w:b/>
              </w:rPr>
              <w:t>2017-2021</w:t>
            </w:r>
          </w:p>
          <w:p w:rsidR="00EF6D74" w:rsidRPr="00ED3DD7" w:rsidRDefault="00EF6D74" w:rsidP="00D27F5B">
            <w:pPr>
              <w:jc w:val="both"/>
              <w:rPr>
                <w:rFonts w:cstheme="minorHAnsi"/>
              </w:rPr>
            </w:pPr>
            <w:r w:rsidRPr="00ED3DD7">
              <w:rPr>
                <w:rFonts w:cstheme="minorHAnsi"/>
              </w:rPr>
              <w:t>Wartość: 10 sztuk</w:t>
            </w:r>
          </w:p>
          <w:p w:rsidR="00EF6D74" w:rsidRPr="00ED3DD7" w:rsidRDefault="00EF6D74" w:rsidP="00D27F5B">
            <w:pPr>
              <w:jc w:val="both"/>
              <w:rPr>
                <w:rFonts w:cstheme="minorHAnsi"/>
              </w:rPr>
            </w:pPr>
            <w:r w:rsidRPr="00ED3DD7">
              <w:rPr>
                <w:rFonts w:cstheme="minorHAnsi"/>
              </w:rPr>
              <w:t>% realizacji: 100</w:t>
            </w:r>
          </w:p>
          <w:p w:rsidR="00EF6D74" w:rsidRPr="00ED3DD7" w:rsidRDefault="00EF6D74" w:rsidP="00D27F5B">
            <w:pPr>
              <w:jc w:val="both"/>
              <w:rPr>
                <w:rFonts w:cstheme="minorHAnsi"/>
              </w:rPr>
            </w:pPr>
            <w:r w:rsidRPr="00ED3DD7">
              <w:rPr>
                <w:rFonts w:cstheme="minorHAnsi"/>
              </w:rPr>
              <w:t>Planowane wsparcie:855 000</w:t>
            </w:r>
          </w:p>
        </w:tc>
        <w:tc>
          <w:tcPr>
            <w:tcW w:w="5528" w:type="dxa"/>
          </w:tcPr>
          <w:p w:rsidR="00EF6D74" w:rsidRPr="00ED3DD7" w:rsidRDefault="00EF6D74" w:rsidP="00D27F5B">
            <w:pPr>
              <w:jc w:val="both"/>
              <w:rPr>
                <w:rFonts w:cstheme="minorHAnsi"/>
              </w:rPr>
            </w:pPr>
            <w:r w:rsidRPr="00ED3DD7">
              <w:rPr>
                <w:rFonts w:cstheme="minorHAnsi"/>
              </w:rPr>
              <w:t>Przedsięwzięcie 2.1.2. liczba nowych lub zmodernizowanych obiektów pełniących funkcji rekreacyjno-wypoczynkowe</w:t>
            </w:r>
          </w:p>
          <w:p w:rsidR="00EF6D74" w:rsidRPr="00ED3DD7" w:rsidRDefault="00EF6D74" w:rsidP="00D27F5B">
            <w:pPr>
              <w:jc w:val="both"/>
              <w:rPr>
                <w:rFonts w:cstheme="minorHAnsi"/>
              </w:rPr>
            </w:pPr>
            <w:r w:rsidRPr="00ED3DD7">
              <w:rPr>
                <w:rFonts w:cstheme="minorHAnsi"/>
                <w:b/>
              </w:rPr>
              <w:t>2016-2018</w:t>
            </w:r>
          </w:p>
          <w:p w:rsidR="00EF6D74" w:rsidRPr="00ED3DD7" w:rsidRDefault="00EF6D74" w:rsidP="00D27F5B">
            <w:pPr>
              <w:jc w:val="both"/>
              <w:rPr>
                <w:rFonts w:cstheme="minorHAnsi"/>
              </w:rPr>
            </w:pPr>
            <w:r w:rsidRPr="00ED3DD7">
              <w:rPr>
                <w:rFonts w:cstheme="minorHAnsi"/>
              </w:rPr>
              <w:t>Wartość: 30 sztuk</w:t>
            </w:r>
          </w:p>
          <w:p w:rsidR="00EF6D74" w:rsidRPr="00ED3DD7" w:rsidRDefault="00EF6D74" w:rsidP="00D27F5B">
            <w:pPr>
              <w:jc w:val="both"/>
              <w:rPr>
                <w:rFonts w:cstheme="minorHAnsi"/>
              </w:rPr>
            </w:pPr>
            <w:r w:rsidRPr="00ED3DD7">
              <w:rPr>
                <w:rFonts w:cstheme="minorHAnsi"/>
              </w:rPr>
              <w:t>% realizacji: 94</w:t>
            </w:r>
          </w:p>
          <w:p w:rsidR="00EF6D74" w:rsidRPr="00ED3DD7" w:rsidRDefault="00EF6D74" w:rsidP="00D27F5B">
            <w:pPr>
              <w:jc w:val="both"/>
              <w:rPr>
                <w:rFonts w:cstheme="minorHAnsi"/>
              </w:rPr>
            </w:pPr>
            <w:r w:rsidRPr="00ED3DD7">
              <w:rPr>
                <w:rFonts w:cstheme="minorHAnsi"/>
              </w:rPr>
              <w:t xml:space="preserve">Planowane wsparcie: 2 565 000 </w:t>
            </w:r>
          </w:p>
          <w:p w:rsidR="00EF6D74" w:rsidRPr="00ED3DD7" w:rsidRDefault="00EF6D74" w:rsidP="00D27F5B">
            <w:pPr>
              <w:jc w:val="both"/>
              <w:rPr>
                <w:rFonts w:cstheme="minorHAnsi"/>
              </w:rPr>
            </w:pPr>
            <w:r w:rsidRPr="00ED3DD7">
              <w:rPr>
                <w:rFonts w:cstheme="minorHAnsi"/>
                <w:b/>
              </w:rPr>
              <w:t>2017-2021</w:t>
            </w:r>
          </w:p>
          <w:p w:rsidR="00EF6D74" w:rsidRPr="00ED3DD7" w:rsidRDefault="00EF6D74" w:rsidP="00D27F5B">
            <w:pPr>
              <w:jc w:val="both"/>
              <w:rPr>
                <w:rFonts w:cstheme="minorHAnsi"/>
              </w:rPr>
            </w:pPr>
            <w:r w:rsidRPr="00ED3DD7">
              <w:rPr>
                <w:rFonts w:cstheme="minorHAnsi"/>
              </w:rPr>
              <w:t>Wartość: 2 sztuki</w:t>
            </w:r>
          </w:p>
          <w:p w:rsidR="00EF6D74" w:rsidRPr="00ED3DD7" w:rsidRDefault="00EF6D74" w:rsidP="00D27F5B">
            <w:pPr>
              <w:jc w:val="both"/>
              <w:rPr>
                <w:rFonts w:cstheme="minorHAnsi"/>
              </w:rPr>
            </w:pPr>
            <w:r w:rsidRPr="00ED3DD7">
              <w:rPr>
                <w:rFonts w:cstheme="minorHAnsi"/>
              </w:rPr>
              <w:t>% realizacji: 100</w:t>
            </w:r>
          </w:p>
          <w:p w:rsidR="00EF6D74" w:rsidRPr="00ED3DD7" w:rsidRDefault="00EF6D74" w:rsidP="00D27F5B">
            <w:pPr>
              <w:jc w:val="both"/>
              <w:rPr>
                <w:rFonts w:cstheme="minorHAnsi"/>
              </w:rPr>
            </w:pPr>
            <w:r w:rsidRPr="00ED3DD7">
              <w:rPr>
                <w:rFonts w:cstheme="minorHAnsi"/>
              </w:rPr>
              <w:t>Planowane wsparcie:211 391</w:t>
            </w:r>
          </w:p>
        </w:tc>
      </w:tr>
      <w:tr w:rsidR="00EF6D74" w:rsidRPr="00ED3DD7" w:rsidTr="00EF6D74">
        <w:tc>
          <w:tcPr>
            <w:tcW w:w="5387" w:type="dxa"/>
          </w:tcPr>
          <w:p w:rsidR="00EF6D74" w:rsidRPr="00ED3DD7" w:rsidRDefault="00EF6D74" w:rsidP="00D27F5B">
            <w:pPr>
              <w:jc w:val="both"/>
              <w:rPr>
                <w:rFonts w:cstheme="minorHAnsi"/>
              </w:rPr>
            </w:pPr>
            <w:r w:rsidRPr="00ED3DD7">
              <w:rPr>
                <w:rFonts w:cstheme="minorHAnsi"/>
              </w:rPr>
              <w:t xml:space="preserve">Brak </w:t>
            </w:r>
          </w:p>
        </w:tc>
        <w:tc>
          <w:tcPr>
            <w:tcW w:w="5528" w:type="dxa"/>
          </w:tcPr>
          <w:p w:rsidR="00EF6D74" w:rsidRPr="00ED3DD7" w:rsidRDefault="00EF6D74" w:rsidP="00D27F5B">
            <w:pPr>
              <w:jc w:val="both"/>
              <w:rPr>
                <w:rFonts w:cstheme="minorHAnsi"/>
              </w:rPr>
            </w:pPr>
            <w:r w:rsidRPr="00ED3DD7">
              <w:rPr>
                <w:rFonts w:cstheme="minorHAnsi"/>
              </w:rPr>
              <w:t>Przedsięwzięcie 2.1.3. liczba nowych szlaków rowerowych</w:t>
            </w:r>
          </w:p>
          <w:p w:rsidR="00EF6D74" w:rsidRPr="00ED3DD7" w:rsidRDefault="00EF6D74" w:rsidP="00D27F5B">
            <w:pPr>
              <w:jc w:val="both"/>
              <w:rPr>
                <w:rFonts w:cstheme="minorHAnsi"/>
              </w:rPr>
            </w:pPr>
            <w:r w:rsidRPr="00ED3DD7">
              <w:rPr>
                <w:rFonts w:cstheme="minorHAnsi"/>
              </w:rPr>
              <w:t>2019-2021</w:t>
            </w:r>
          </w:p>
          <w:p w:rsidR="00EF6D74" w:rsidRPr="00ED3DD7" w:rsidRDefault="00EF6D74" w:rsidP="00D27F5B">
            <w:pPr>
              <w:jc w:val="both"/>
              <w:rPr>
                <w:rFonts w:cstheme="minorHAnsi"/>
              </w:rPr>
            </w:pPr>
            <w:r w:rsidRPr="00ED3DD7">
              <w:rPr>
                <w:rFonts w:cstheme="minorHAnsi"/>
              </w:rPr>
              <w:t>Wartość z jednostką miary: 1 sztuka</w:t>
            </w:r>
          </w:p>
          <w:p w:rsidR="00EF6D74" w:rsidRPr="00ED3DD7" w:rsidRDefault="00EF6D74" w:rsidP="00D27F5B">
            <w:pPr>
              <w:jc w:val="both"/>
              <w:rPr>
                <w:rFonts w:cstheme="minorHAnsi"/>
              </w:rPr>
            </w:pPr>
            <w:r w:rsidRPr="00ED3DD7">
              <w:rPr>
                <w:rFonts w:cstheme="minorHAnsi"/>
              </w:rPr>
              <w:t>% realizacji wskaźnika: 100</w:t>
            </w:r>
          </w:p>
          <w:p w:rsidR="00EF6D74" w:rsidRPr="00ED3DD7" w:rsidRDefault="00EF6D74" w:rsidP="00D27F5B">
            <w:pPr>
              <w:jc w:val="both"/>
              <w:rPr>
                <w:rFonts w:cstheme="minorHAnsi"/>
              </w:rPr>
            </w:pPr>
            <w:r w:rsidRPr="00ED3DD7">
              <w:rPr>
                <w:rFonts w:cstheme="minorHAnsi"/>
              </w:rPr>
              <w:t>Planowane wsparcie w PLN: 480 000</w:t>
            </w:r>
          </w:p>
          <w:p w:rsidR="00EF6D74" w:rsidRPr="00ED3DD7" w:rsidRDefault="00EF6D74" w:rsidP="00D27F5B">
            <w:pPr>
              <w:jc w:val="both"/>
              <w:rPr>
                <w:rFonts w:cstheme="minorHAnsi"/>
              </w:rPr>
            </w:pPr>
            <w:r w:rsidRPr="00ED3DD7">
              <w:rPr>
                <w:rFonts w:cstheme="minorHAnsi"/>
              </w:rPr>
              <w:t xml:space="preserve">Poddziałanie: Wdrażanie projektów współpracy </w:t>
            </w:r>
          </w:p>
        </w:tc>
      </w:tr>
    </w:tbl>
    <w:p w:rsidR="00EF6D74" w:rsidRPr="00ED3DD7" w:rsidRDefault="00EF6D74" w:rsidP="00D27F5B">
      <w:pPr>
        <w:contextualSpacing/>
        <w:jc w:val="both"/>
        <w:rPr>
          <w:rFonts w:cstheme="minorHAnsi"/>
          <w:b/>
        </w:rPr>
      </w:pPr>
    </w:p>
    <w:p w:rsidR="00D27F5B" w:rsidRDefault="00EF6D74" w:rsidP="00D27F5B">
      <w:pPr>
        <w:contextualSpacing/>
        <w:jc w:val="both"/>
        <w:rPr>
          <w:rFonts w:cstheme="minorHAnsi"/>
          <w:b/>
        </w:rPr>
      </w:pPr>
      <w:r w:rsidRPr="00ED3DD7">
        <w:rPr>
          <w:rFonts w:cstheme="minorHAnsi"/>
          <w:b/>
        </w:rPr>
        <w:t>Uzasadnienie:</w:t>
      </w:r>
    </w:p>
    <w:p w:rsidR="00EF6D74" w:rsidRPr="00D27F5B" w:rsidRDefault="00EF6D74" w:rsidP="00D27F5B">
      <w:pPr>
        <w:contextualSpacing/>
        <w:jc w:val="both"/>
        <w:rPr>
          <w:rFonts w:cstheme="minorHAnsi"/>
          <w:b/>
        </w:rPr>
      </w:pPr>
      <w:r w:rsidRPr="00D27F5B">
        <w:rPr>
          <w:rFonts w:cstheme="minorHAnsi"/>
          <w:b/>
        </w:rPr>
        <w:t xml:space="preserve">Przedsięwzięcie 1.3.1 </w:t>
      </w:r>
    </w:p>
    <w:p w:rsidR="00EF6D74" w:rsidRPr="00ED3DD7" w:rsidRDefault="00EF6D74" w:rsidP="00D27F5B">
      <w:pPr>
        <w:contextualSpacing/>
        <w:jc w:val="both"/>
        <w:rPr>
          <w:rFonts w:cstheme="minorHAnsi"/>
          <w:b/>
        </w:rPr>
      </w:pPr>
      <w:r w:rsidRPr="00ED3DD7">
        <w:rPr>
          <w:rFonts w:cstheme="minorHAnsi"/>
          <w:b/>
        </w:rPr>
        <w:t>Budowa i modernizacja miejsc spotkań i integracji mieszkańców z uwzględnieniem elementów ochrony środowiska, przeciwdziałania zmianom klimatu oraz innowacyjności, w tym dostosowanie infrastruktury do potrzeb osób niepełnosprawnych.</w:t>
      </w:r>
    </w:p>
    <w:p w:rsidR="00EF6D74" w:rsidRPr="00ED3DD7" w:rsidRDefault="00EF6D74" w:rsidP="00D27F5B">
      <w:pPr>
        <w:contextualSpacing/>
        <w:jc w:val="both"/>
        <w:rPr>
          <w:rFonts w:cstheme="minorHAnsi"/>
        </w:rPr>
      </w:pPr>
      <w:r w:rsidRPr="00ED3DD7">
        <w:rPr>
          <w:rFonts w:cstheme="minorHAnsi"/>
        </w:rPr>
        <w:t>Zwiększenie budżetu na realizację projektów do 2018r. z kwoty 2 190 000 zł na kwotę 2 240 000 zł (różnica 50 000 zł) oraz zaplanowanie środków na realiz</w:t>
      </w:r>
      <w:r w:rsidR="00E60BEF">
        <w:rPr>
          <w:rFonts w:cstheme="minorHAnsi"/>
        </w:rPr>
        <w:t>ację projektów w latach 2019-20</w:t>
      </w:r>
      <w:r w:rsidRPr="00ED3DD7">
        <w:rPr>
          <w:rFonts w:cstheme="minorHAnsi"/>
        </w:rPr>
        <w:t>21  w wysokości  643 609 zł.  Razem kwota na realizację przedsięwzięcia wynosić będzie 2 906 661 (pierwotnie zakładana 2 190 000 zł). Analogicznie wzrośnie wskaźnik produktu dla tego  przedsięwzięcia „liczba podmiotów działających w sferze kultury, które otrzymały wsparcie w ramach realizacji LSR” – z 13 sztuk na 21 sztuk oraz wskaźnik rezultatu dla celu szczegółowego 1.3 „liczba osób korzystających z nowej i zmodernizowanej infrastruktury społecznokulturalnej” z 500 osób  do 750.</w:t>
      </w:r>
    </w:p>
    <w:p w:rsidR="00EF6D74" w:rsidRPr="00D27F5B" w:rsidRDefault="00EF6D74" w:rsidP="00D27F5B">
      <w:pPr>
        <w:contextualSpacing/>
        <w:jc w:val="both"/>
        <w:rPr>
          <w:rFonts w:cstheme="minorHAnsi"/>
          <w:b/>
        </w:rPr>
      </w:pPr>
    </w:p>
    <w:p w:rsidR="00EF6D74" w:rsidRPr="00D27F5B" w:rsidRDefault="00EF6D74" w:rsidP="00D27F5B">
      <w:pPr>
        <w:contextualSpacing/>
        <w:jc w:val="both"/>
        <w:rPr>
          <w:rFonts w:cstheme="minorHAnsi"/>
          <w:b/>
        </w:rPr>
      </w:pPr>
      <w:r w:rsidRPr="00D27F5B">
        <w:rPr>
          <w:rFonts w:cstheme="minorHAnsi"/>
          <w:b/>
        </w:rPr>
        <w:t>Przedsięwzięcie 2.1.1</w:t>
      </w:r>
    </w:p>
    <w:p w:rsidR="00EF6D74" w:rsidRPr="00ED3DD7" w:rsidRDefault="00EF6D74" w:rsidP="00D27F5B">
      <w:pPr>
        <w:contextualSpacing/>
        <w:jc w:val="both"/>
        <w:rPr>
          <w:rFonts w:cstheme="minorHAnsi"/>
          <w:b/>
        </w:rPr>
      </w:pPr>
      <w:r w:rsidRPr="00ED3DD7">
        <w:rPr>
          <w:rFonts w:cstheme="minorHAnsi"/>
          <w:b/>
        </w:rPr>
        <w:t>Budowa, rozbudowa, przebudowa oraz oznakowanie wielofunkcyjnych szlaków, tras lub ścieżek rowerowych, spacerowych, kajakowych, narciarskich, konnych, z uwzględnieniem ochrony środowiska, przeciwdziałania zmianom klimatu oraz innowacyjności</w:t>
      </w:r>
    </w:p>
    <w:p w:rsidR="00EF6D74" w:rsidRPr="00ED3DD7" w:rsidRDefault="00EF6D74" w:rsidP="00D27F5B">
      <w:pPr>
        <w:contextualSpacing/>
        <w:jc w:val="both"/>
        <w:rPr>
          <w:rFonts w:cstheme="minorHAnsi"/>
        </w:rPr>
      </w:pPr>
      <w:r w:rsidRPr="00ED3DD7">
        <w:rPr>
          <w:rFonts w:cstheme="minorHAnsi"/>
        </w:rPr>
        <w:t xml:space="preserve">Zmniejszenie budżetu na realizację projektów do 2018r. z kwoty 150 000 zł na kwotę 100 000 zł (różnica 50 000 zł) Razem kwota na realizację przedsięwzięcia wynosić będzie 100 000 (pierwotnie zakładana 150 000 zł). Analogicznie zostanie zmniejszony wskaźnik produktu dla tego  </w:t>
      </w:r>
      <w:r w:rsidRPr="00ED3DD7">
        <w:rPr>
          <w:rFonts w:cstheme="minorHAnsi"/>
        </w:rPr>
        <w:lastRenderedPageBreak/>
        <w:t xml:space="preserve">przedsięwzięcia –„ liczba nowych i zmodernizowanych szlaków turystycznych” z 2 na 1.  Nie zmniejszy się wskaźnik rezultatu (liczba osób korzystających z nowej lub zmodernizowanej infrastruktury rekreacyjnej i wypoczynkowej) dla celu </w:t>
      </w:r>
      <w:r w:rsidRPr="00ED3DD7">
        <w:rPr>
          <w:rFonts w:cstheme="minorHAnsi"/>
          <w:i/>
        </w:rPr>
        <w:t>szczegółowego  2.1 Rozwój infrastruktury rekreacyjnej i wypoczynkowej, w tym z uwzględnieniem ochrony środowiska, przeciwdziałania zmianom klimatu oraz innowacyjności</w:t>
      </w:r>
      <w:r w:rsidRPr="00ED3DD7">
        <w:rPr>
          <w:rFonts w:cstheme="minorHAnsi"/>
        </w:rPr>
        <w:t>. Dla realizacji tego celu zostało utworzone nowe przedsięwzięcie 2.1.3  „Utworzenie szlaku pn. GREENWEYS Dziedzictwo Wschodu”, które wpływać będzie na realizację założonych wskaźników rezultatu dla celu szczegółowego 2.1</w:t>
      </w:r>
    </w:p>
    <w:p w:rsidR="00EF6D74" w:rsidRPr="00D27F5B" w:rsidRDefault="00EF6D74" w:rsidP="00D27F5B">
      <w:pPr>
        <w:contextualSpacing/>
        <w:jc w:val="both"/>
        <w:rPr>
          <w:rFonts w:cstheme="minorHAnsi"/>
          <w:b/>
        </w:rPr>
      </w:pPr>
      <w:r w:rsidRPr="00D27F5B">
        <w:rPr>
          <w:rFonts w:cstheme="minorHAnsi"/>
          <w:b/>
        </w:rPr>
        <w:t xml:space="preserve">Przedsięwzięcie 2.1.2 </w:t>
      </w:r>
    </w:p>
    <w:p w:rsidR="00EF6D74" w:rsidRPr="00ED3DD7" w:rsidRDefault="00EF6D74" w:rsidP="00D27F5B">
      <w:pPr>
        <w:contextualSpacing/>
        <w:jc w:val="both"/>
        <w:rPr>
          <w:rFonts w:cstheme="minorHAnsi"/>
        </w:rPr>
      </w:pPr>
      <w:r w:rsidRPr="00ED3DD7">
        <w:rPr>
          <w:rFonts w:cstheme="minorHAnsi"/>
        </w:rPr>
        <w:t xml:space="preserve">Zmniejszenie  budżetu na realizację projektów zaplanowanych w latach 2019r. -2021r. z kwoty 855 000 zł na kwotę 211 391zł (różnica 643 609 zł ł).  Razem kwota na realizację przedsięwzięcia wynosić będzie 2 776 391  (pierwotnie zakładana 3 420 000 zł). Analogicznie zmniejszy się wskaźnik produktu dla tego  przedsięwzięcia „liczba nowych lub zmodernizowanych obiektów pełniących funkcje rekreacyjno-wypoczynkowe”– z 40 sztuk na 28  sztuk. </w:t>
      </w:r>
    </w:p>
    <w:p w:rsidR="00EF6D74" w:rsidRPr="00ED3DD7" w:rsidRDefault="00EF6D74" w:rsidP="00D27F5B">
      <w:pPr>
        <w:contextualSpacing/>
        <w:jc w:val="both"/>
        <w:rPr>
          <w:rFonts w:cstheme="minorHAnsi"/>
        </w:rPr>
      </w:pPr>
      <w:r w:rsidRPr="00ED3DD7">
        <w:rPr>
          <w:rFonts w:cstheme="minorHAnsi"/>
        </w:rPr>
        <w:t xml:space="preserve">Nie zmniejszy się wskaźnik rezultatu (liczba osób korzystających z nowej lub zmodernizowanej infrastruktury rekreacyjnej i wypoczynkowej) dla celu </w:t>
      </w:r>
      <w:r w:rsidRPr="00ED3DD7">
        <w:rPr>
          <w:rFonts w:cstheme="minorHAnsi"/>
          <w:i/>
        </w:rPr>
        <w:t>szczegółowego  2.1 Rozwój infrastruktury rekreacyjnej i wypoczynkowej, w tym z uwzględnieniem ochrony środowiska, przeciwdziałania zmianom klimatu oraz innowacyjności</w:t>
      </w:r>
      <w:r w:rsidRPr="00ED3DD7">
        <w:rPr>
          <w:rFonts w:cstheme="minorHAnsi"/>
        </w:rPr>
        <w:t>. Dla realizacji tego celu zostało utworzone nowe przedsięwzięcie 2.1.3  „Utworzenie szlaku pn. GREENWEYS Dziedzictwo Wschodu”, które wpływać będzie na realizację założonych wskaźników rezultatu dla celu szczegółowego 2.1</w:t>
      </w:r>
      <w:r w:rsidR="008C36E1">
        <w:rPr>
          <w:rFonts w:cstheme="minorHAnsi"/>
        </w:rPr>
        <w:t>.</w:t>
      </w:r>
    </w:p>
    <w:p w:rsidR="00EF6D74" w:rsidRPr="00ED3DD7" w:rsidRDefault="00EF6D74" w:rsidP="00D27F5B">
      <w:pPr>
        <w:contextualSpacing/>
        <w:jc w:val="both"/>
        <w:rPr>
          <w:rFonts w:cstheme="minorHAnsi"/>
        </w:rPr>
      </w:pPr>
      <w:r w:rsidRPr="00ED3DD7">
        <w:rPr>
          <w:rFonts w:cstheme="minorHAnsi"/>
        </w:rPr>
        <w:t>Powyższa zmiana wynika z analizy monitoringu realizacji LSR po I naborze projektów oraz z analizy zapotrzebowania przeprowadzonej wśród potencjalnych wnioskodawców z obszaru LGD. W dniu 17 stycznia przeprowadzono spotkanie z potencjalnym wnioskodawcami, podczas którego poinformowano o planowanych kolejnych naborach wniosków w ramach przedsięwzięcia oraz planowanej kwocie alokacji na realizację projektów. Poproszono również, o wypełnienie ankiety, w której określono zamiar aplikowania w ramach danego przedsięwzięcia ze wskazaniem szacunkowej wartości projektu oraz osiągnięcia zakładanych w LSR wskaźników dla danego przedsięwzięcia. Otrzymano 14 ankiet, z których wynika, że zapotrzebowanie ( po I naborze projektów) na projekty z zakresu:</w:t>
      </w:r>
    </w:p>
    <w:p w:rsidR="00EF6D74" w:rsidRPr="00ED3DD7" w:rsidRDefault="00EF6D74" w:rsidP="00D27F5B">
      <w:pPr>
        <w:contextualSpacing/>
        <w:jc w:val="both"/>
        <w:rPr>
          <w:rFonts w:cstheme="minorHAnsi"/>
        </w:rPr>
      </w:pPr>
      <w:r w:rsidRPr="00ED3DD7">
        <w:rPr>
          <w:rFonts w:cstheme="minorHAnsi"/>
        </w:rPr>
        <w:t xml:space="preserve">Przedsięwzięcia 1.3.1 wynosi 1 392 453 zł </w:t>
      </w:r>
    </w:p>
    <w:p w:rsidR="00EF6D74" w:rsidRPr="00ED3DD7" w:rsidRDefault="00EF6D74" w:rsidP="00D27F5B">
      <w:pPr>
        <w:contextualSpacing/>
        <w:jc w:val="both"/>
        <w:rPr>
          <w:rFonts w:cstheme="minorHAnsi"/>
        </w:rPr>
      </w:pPr>
      <w:r w:rsidRPr="00ED3DD7">
        <w:rPr>
          <w:rFonts w:cstheme="minorHAnsi"/>
        </w:rPr>
        <w:t>Przedsięwzięcia 2.1.2 wynosi 100 000 zł</w:t>
      </w:r>
    </w:p>
    <w:p w:rsidR="00EF6D74" w:rsidRPr="00ED3DD7" w:rsidRDefault="00EF6D74" w:rsidP="00D27F5B">
      <w:pPr>
        <w:contextualSpacing/>
        <w:jc w:val="both"/>
        <w:rPr>
          <w:rFonts w:cstheme="minorHAnsi"/>
        </w:rPr>
      </w:pPr>
      <w:r w:rsidRPr="00ED3DD7">
        <w:rPr>
          <w:rFonts w:cstheme="minorHAnsi"/>
        </w:rPr>
        <w:t xml:space="preserve">Przedsięwzięcia 2.2. 2 wynosi 1 4017 403 zł </w:t>
      </w:r>
    </w:p>
    <w:p w:rsidR="00EF6D74" w:rsidRPr="00ED3DD7" w:rsidRDefault="00EF6D74" w:rsidP="00D27F5B">
      <w:pPr>
        <w:contextualSpacing/>
        <w:jc w:val="both"/>
        <w:rPr>
          <w:rFonts w:cstheme="minorHAnsi"/>
          <w:b/>
        </w:rPr>
      </w:pPr>
      <w:r w:rsidRPr="00ED3DD7">
        <w:rPr>
          <w:rFonts w:cstheme="minorHAnsi"/>
        </w:rPr>
        <w:t>Powyższa analiza był</w:t>
      </w:r>
      <w:r w:rsidR="00D27F5B">
        <w:rPr>
          <w:rFonts w:cstheme="minorHAnsi"/>
        </w:rPr>
        <w:t>a podstawą do zgłoszenia przez Z</w:t>
      </w:r>
      <w:r w:rsidRPr="00ED3DD7">
        <w:rPr>
          <w:rFonts w:cstheme="minorHAnsi"/>
        </w:rPr>
        <w:t xml:space="preserve">arząd LGD „Kraina wokół Lublina” propozycji zmian w LSR do konsultacji z mieszkańcami obszaru. </w:t>
      </w:r>
    </w:p>
    <w:p w:rsidR="00EF6D74" w:rsidRPr="00ED3DD7" w:rsidRDefault="00EF6D74" w:rsidP="00D27F5B">
      <w:pPr>
        <w:jc w:val="both"/>
        <w:rPr>
          <w:rFonts w:cstheme="minorHAnsi"/>
          <w:b/>
        </w:rPr>
      </w:pPr>
    </w:p>
    <w:p w:rsidR="006B610D" w:rsidRPr="00ED3DD7" w:rsidRDefault="00EF6D74" w:rsidP="00D043C3">
      <w:pPr>
        <w:jc w:val="center"/>
        <w:rPr>
          <w:rFonts w:cstheme="minorHAnsi"/>
          <w:b/>
        </w:rPr>
      </w:pPr>
      <w:r w:rsidRPr="00ED3DD7">
        <w:rPr>
          <w:rFonts w:cstheme="minorHAnsi"/>
          <w:b/>
        </w:rPr>
        <w:t>7.</w:t>
      </w:r>
    </w:p>
    <w:p w:rsidR="00EF6D74" w:rsidRPr="00ED3DD7" w:rsidRDefault="00EF6D74" w:rsidP="00D27F5B">
      <w:pPr>
        <w:jc w:val="both"/>
        <w:rPr>
          <w:rFonts w:cstheme="minorHAnsi"/>
          <w:b/>
        </w:rPr>
      </w:pPr>
      <w:r w:rsidRPr="00ED3DD7">
        <w:rPr>
          <w:rFonts w:cstheme="minorHAnsi"/>
          <w:b/>
        </w:rPr>
        <w:t>Załącznik nr 5 Plan komunikacji</w:t>
      </w:r>
    </w:p>
    <w:p w:rsidR="00EF6D74" w:rsidRPr="00ED3DD7" w:rsidRDefault="00EF6D74" w:rsidP="00D27F5B">
      <w:pPr>
        <w:jc w:val="both"/>
        <w:rPr>
          <w:rFonts w:cstheme="minorHAnsi"/>
          <w:b/>
        </w:rPr>
      </w:pPr>
      <w:r w:rsidRPr="00ED3DD7">
        <w:rPr>
          <w:rFonts w:cstheme="minorHAnsi"/>
          <w:b/>
        </w:rPr>
        <w:t>Jednostki Samorządu Terytorialnego</w:t>
      </w:r>
    </w:p>
    <w:tbl>
      <w:tblPr>
        <w:tblStyle w:val="Tabela-Siatka"/>
        <w:tblW w:w="10915" w:type="dxa"/>
        <w:tblInd w:w="-601" w:type="dxa"/>
        <w:tblLook w:val="04A0" w:firstRow="1" w:lastRow="0" w:firstColumn="1" w:lastColumn="0" w:noHBand="0" w:noVBand="1"/>
      </w:tblPr>
      <w:tblGrid>
        <w:gridCol w:w="5387"/>
        <w:gridCol w:w="5528"/>
      </w:tblGrid>
      <w:tr w:rsidR="00EF6D74" w:rsidRPr="00ED3DD7" w:rsidTr="00EF6D74">
        <w:tc>
          <w:tcPr>
            <w:tcW w:w="5387" w:type="dxa"/>
            <w:vAlign w:val="center"/>
          </w:tcPr>
          <w:p w:rsidR="00EF6D74" w:rsidRPr="00ED3DD7" w:rsidRDefault="00EF6D74" w:rsidP="00D27F5B">
            <w:pPr>
              <w:jc w:val="both"/>
              <w:rPr>
                <w:rFonts w:cstheme="minorHAnsi"/>
              </w:rPr>
            </w:pPr>
            <w:r w:rsidRPr="00ED3DD7">
              <w:rPr>
                <w:rFonts w:cstheme="minorHAnsi"/>
              </w:rPr>
              <w:t>Aktualny zapis</w:t>
            </w:r>
          </w:p>
        </w:tc>
        <w:tc>
          <w:tcPr>
            <w:tcW w:w="5528" w:type="dxa"/>
            <w:vAlign w:val="center"/>
          </w:tcPr>
          <w:p w:rsidR="00EF6D74" w:rsidRPr="00ED3DD7" w:rsidRDefault="00EF6D74" w:rsidP="00D27F5B">
            <w:pPr>
              <w:jc w:val="both"/>
              <w:rPr>
                <w:rFonts w:cstheme="minorHAnsi"/>
              </w:rPr>
            </w:pPr>
            <w:r w:rsidRPr="00ED3DD7">
              <w:rPr>
                <w:rFonts w:cstheme="minorHAnsi"/>
              </w:rPr>
              <w:t>Propozycja zmiany</w:t>
            </w:r>
          </w:p>
        </w:tc>
      </w:tr>
      <w:tr w:rsidR="00EF6D74" w:rsidRPr="00ED3DD7" w:rsidTr="00EF6D74">
        <w:tc>
          <w:tcPr>
            <w:tcW w:w="5387" w:type="dxa"/>
          </w:tcPr>
          <w:p w:rsidR="00EF6D74" w:rsidRPr="00ED3DD7" w:rsidRDefault="00EF6D74" w:rsidP="00D27F5B">
            <w:pPr>
              <w:jc w:val="both"/>
              <w:rPr>
                <w:rFonts w:cstheme="minorHAnsi"/>
              </w:rPr>
            </w:pPr>
            <w:r w:rsidRPr="00ED3DD7">
              <w:rPr>
                <w:rFonts w:cstheme="minorHAnsi"/>
              </w:rPr>
              <w:t>Prezentacja dobrych praktyk</w:t>
            </w:r>
          </w:p>
          <w:p w:rsidR="00EF6D74" w:rsidRPr="00ED3DD7" w:rsidRDefault="00EF6D74" w:rsidP="00D27F5B">
            <w:pPr>
              <w:jc w:val="both"/>
              <w:rPr>
                <w:rFonts w:cstheme="minorHAnsi"/>
              </w:rPr>
            </w:pPr>
            <w:r w:rsidRPr="00ED3DD7">
              <w:rPr>
                <w:rFonts w:cstheme="minorHAnsi"/>
              </w:rPr>
              <w:t>Termin:2017 i 2019</w:t>
            </w:r>
          </w:p>
          <w:p w:rsidR="00EF6D74" w:rsidRPr="00ED3DD7" w:rsidRDefault="00EF6D74" w:rsidP="00D27F5B">
            <w:pPr>
              <w:jc w:val="both"/>
              <w:rPr>
                <w:rFonts w:cstheme="minorHAnsi"/>
              </w:rPr>
            </w:pPr>
          </w:p>
        </w:tc>
        <w:tc>
          <w:tcPr>
            <w:tcW w:w="5528" w:type="dxa"/>
          </w:tcPr>
          <w:p w:rsidR="00EF6D74" w:rsidRPr="00ED3DD7" w:rsidRDefault="00EF6D74" w:rsidP="00D27F5B">
            <w:pPr>
              <w:jc w:val="both"/>
              <w:rPr>
                <w:rFonts w:cstheme="minorHAnsi"/>
              </w:rPr>
            </w:pPr>
            <w:r w:rsidRPr="00ED3DD7">
              <w:rPr>
                <w:rFonts w:cstheme="minorHAnsi"/>
              </w:rPr>
              <w:t>Prezentacja dobrych praktyk</w:t>
            </w:r>
          </w:p>
          <w:p w:rsidR="00EF6D74" w:rsidRPr="00ED3DD7" w:rsidRDefault="00EF6D74" w:rsidP="00D27F5B">
            <w:pPr>
              <w:jc w:val="both"/>
              <w:rPr>
                <w:rFonts w:cstheme="minorHAnsi"/>
              </w:rPr>
            </w:pPr>
            <w:r w:rsidRPr="00ED3DD7">
              <w:rPr>
                <w:rFonts w:cstheme="minorHAnsi"/>
              </w:rPr>
              <w:t>Termin:2017</w:t>
            </w:r>
          </w:p>
        </w:tc>
      </w:tr>
    </w:tbl>
    <w:p w:rsidR="00EF6D74" w:rsidRPr="00ED3DD7" w:rsidRDefault="00EF6D74" w:rsidP="00D27F5B">
      <w:pPr>
        <w:jc w:val="both"/>
        <w:rPr>
          <w:rFonts w:cstheme="minorHAnsi"/>
          <w:b/>
        </w:rPr>
      </w:pPr>
    </w:p>
    <w:p w:rsidR="00EF6D74" w:rsidRPr="00ED3DD7" w:rsidRDefault="00EF6D74" w:rsidP="00D27F5B">
      <w:pPr>
        <w:jc w:val="both"/>
        <w:rPr>
          <w:rFonts w:cstheme="minorHAnsi"/>
          <w:b/>
        </w:rPr>
      </w:pPr>
      <w:r w:rsidRPr="00ED3DD7">
        <w:rPr>
          <w:rFonts w:cstheme="minorHAnsi"/>
          <w:b/>
        </w:rPr>
        <w:lastRenderedPageBreak/>
        <w:t>Uzasadnienie: GRUPA DOCELOWA: JEDNOSTKI SAMORZĄDU TERYTORIALNEGO</w:t>
      </w:r>
    </w:p>
    <w:p w:rsidR="00EF6D74" w:rsidRPr="00ED3DD7" w:rsidRDefault="00EF6D74" w:rsidP="00D27F5B">
      <w:pPr>
        <w:jc w:val="both"/>
        <w:rPr>
          <w:rFonts w:cstheme="minorHAnsi"/>
        </w:rPr>
      </w:pPr>
      <w:r w:rsidRPr="00ED3DD7">
        <w:rPr>
          <w:rFonts w:cstheme="minorHAnsi"/>
          <w:b/>
        </w:rPr>
        <w:t xml:space="preserve">Nazwa działania komunikacyjnego - </w:t>
      </w:r>
      <w:r w:rsidRPr="00ED3DD7">
        <w:rPr>
          <w:rFonts w:cstheme="minorHAnsi"/>
        </w:rPr>
        <w:t>Prezentacja dobrych praktyk</w:t>
      </w:r>
    </w:p>
    <w:p w:rsidR="00EF6D74" w:rsidRPr="00ED3DD7" w:rsidRDefault="00EF6D74" w:rsidP="00D27F5B">
      <w:pPr>
        <w:jc w:val="both"/>
        <w:rPr>
          <w:rFonts w:cstheme="minorHAnsi"/>
        </w:rPr>
      </w:pPr>
      <w:r w:rsidRPr="00ED3DD7">
        <w:rPr>
          <w:rFonts w:cstheme="minorHAnsi"/>
        </w:rPr>
        <w:t xml:space="preserve">Zaplanowano 2 wizyty studyjne  w 2017 i 2019 r., proponuje się zrealizować te działania  w 2017 r. ze względu na harmonogram ogłaszanych konkursów – najwięcej środków planuje się rozdysponować w 2017 i 2018 r. z tego powodu zasadne jest prowadzenie aktywizacji w formie wyjazdów studyjnych. </w:t>
      </w:r>
    </w:p>
    <w:p w:rsidR="00EF6D74" w:rsidRPr="00ED3DD7" w:rsidRDefault="00EF6D74" w:rsidP="00D043C3">
      <w:pPr>
        <w:jc w:val="center"/>
        <w:rPr>
          <w:rFonts w:cstheme="minorHAnsi"/>
          <w:b/>
        </w:rPr>
      </w:pPr>
      <w:r w:rsidRPr="00ED3DD7">
        <w:rPr>
          <w:rFonts w:cstheme="minorHAnsi"/>
          <w:b/>
        </w:rPr>
        <w:t>8.</w:t>
      </w:r>
    </w:p>
    <w:p w:rsidR="00EF6D74" w:rsidRPr="00ED3DD7" w:rsidRDefault="00EF6D74" w:rsidP="00D27F5B">
      <w:pPr>
        <w:jc w:val="both"/>
        <w:rPr>
          <w:rFonts w:cstheme="minorHAnsi"/>
          <w:b/>
        </w:rPr>
      </w:pPr>
      <w:r w:rsidRPr="00ED3DD7">
        <w:rPr>
          <w:rFonts w:cstheme="minorHAnsi"/>
          <w:b/>
        </w:rPr>
        <w:t>Załącznik nr 5 Plan komunikacji</w:t>
      </w:r>
    </w:p>
    <w:p w:rsidR="00EF6D74" w:rsidRPr="00ED3DD7" w:rsidRDefault="00EF6D74" w:rsidP="00D27F5B">
      <w:pPr>
        <w:jc w:val="both"/>
        <w:rPr>
          <w:rFonts w:cstheme="minorHAnsi"/>
          <w:b/>
        </w:rPr>
      </w:pPr>
      <w:r w:rsidRPr="00ED3DD7">
        <w:rPr>
          <w:rFonts w:cstheme="minorHAnsi"/>
          <w:b/>
        </w:rPr>
        <w:t>Grupa docelowa: OPP, kościoły i związki wyznaniowe, stowarzyszenia, fundacje i jednostki organizacyjne nie posiadające osobowości prawnej</w:t>
      </w:r>
    </w:p>
    <w:tbl>
      <w:tblPr>
        <w:tblStyle w:val="Tabela-Siatka"/>
        <w:tblW w:w="10915" w:type="dxa"/>
        <w:tblInd w:w="-601" w:type="dxa"/>
        <w:tblLook w:val="04A0" w:firstRow="1" w:lastRow="0" w:firstColumn="1" w:lastColumn="0" w:noHBand="0" w:noVBand="1"/>
      </w:tblPr>
      <w:tblGrid>
        <w:gridCol w:w="5387"/>
        <w:gridCol w:w="5528"/>
      </w:tblGrid>
      <w:tr w:rsidR="00EF6D74" w:rsidRPr="00ED3DD7" w:rsidTr="00EF6D74">
        <w:tc>
          <w:tcPr>
            <w:tcW w:w="5387" w:type="dxa"/>
            <w:vAlign w:val="center"/>
          </w:tcPr>
          <w:p w:rsidR="00EF6D74" w:rsidRPr="00ED3DD7" w:rsidRDefault="00EF6D74" w:rsidP="00D27F5B">
            <w:pPr>
              <w:jc w:val="both"/>
              <w:rPr>
                <w:rFonts w:cstheme="minorHAnsi"/>
              </w:rPr>
            </w:pPr>
            <w:r w:rsidRPr="00ED3DD7">
              <w:rPr>
                <w:rFonts w:cstheme="minorHAnsi"/>
              </w:rPr>
              <w:t>Aktualny zapis</w:t>
            </w:r>
          </w:p>
        </w:tc>
        <w:tc>
          <w:tcPr>
            <w:tcW w:w="5528" w:type="dxa"/>
            <w:vAlign w:val="center"/>
          </w:tcPr>
          <w:p w:rsidR="00EF6D74" w:rsidRPr="00ED3DD7" w:rsidRDefault="00EF6D74" w:rsidP="00D27F5B">
            <w:pPr>
              <w:jc w:val="both"/>
              <w:rPr>
                <w:rFonts w:cstheme="minorHAnsi"/>
              </w:rPr>
            </w:pPr>
            <w:r w:rsidRPr="00ED3DD7">
              <w:rPr>
                <w:rFonts w:cstheme="minorHAnsi"/>
              </w:rPr>
              <w:t>Propozycja zmiany</w:t>
            </w:r>
          </w:p>
        </w:tc>
      </w:tr>
      <w:tr w:rsidR="00EF6D74" w:rsidRPr="00ED3DD7" w:rsidTr="00EF6D74">
        <w:tc>
          <w:tcPr>
            <w:tcW w:w="5387" w:type="dxa"/>
          </w:tcPr>
          <w:p w:rsidR="00EF6D74" w:rsidRPr="00ED3DD7" w:rsidRDefault="00EF6D74" w:rsidP="00D27F5B">
            <w:pPr>
              <w:jc w:val="both"/>
              <w:rPr>
                <w:rFonts w:cstheme="minorHAnsi"/>
              </w:rPr>
            </w:pPr>
            <w:r w:rsidRPr="00ED3DD7">
              <w:rPr>
                <w:rFonts w:cstheme="minorHAnsi"/>
              </w:rPr>
              <w:t>a) spotkanie informacyjne</w:t>
            </w:r>
          </w:p>
          <w:p w:rsidR="00EF6D74" w:rsidRPr="00ED3DD7" w:rsidRDefault="00EF6D74" w:rsidP="00D27F5B">
            <w:pPr>
              <w:jc w:val="both"/>
              <w:rPr>
                <w:rFonts w:cstheme="minorHAnsi"/>
              </w:rPr>
            </w:pPr>
            <w:r w:rsidRPr="00ED3DD7">
              <w:rPr>
                <w:rFonts w:cstheme="minorHAnsi"/>
              </w:rPr>
              <w:t>b) doradztwo indywidualne (telefon, mail, konsultacje, komunikatory)</w:t>
            </w:r>
          </w:p>
          <w:p w:rsidR="00EF6D74" w:rsidRPr="00ED3DD7" w:rsidRDefault="00EF6D74" w:rsidP="00D27F5B">
            <w:pPr>
              <w:jc w:val="both"/>
              <w:rPr>
                <w:rFonts w:cstheme="minorHAnsi"/>
              </w:rPr>
            </w:pPr>
            <w:r w:rsidRPr="00ED3DD7">
              <w:rPr>
                <w:rFonts w:cstheme="minorHAnsi"/>
              </w:rPr>
              <w:t xml:space="preserve">c) Kampania </w:t>
            </w:r>
            <w:r w:rsidRPr="00ED3DD7">
              <w:rPr>
                <w:rFonts w:cstheme="minorHAnsi"/>
                <w:spacing w:val="-4"/>
              </w:rPr>
              <w:t>informacyjna nt. wsparcia osób z grup defaworyzowanych</w:t>
            </w:r>
          </w:p>
        </w:tc>
        <w:tc>
          <w:tcPr>
            <w:tcW w:w="5528" w:type="dxa"/>
          </w:tcPr>
          <w:p w:rsidR="00EF6D74" w:rsidRPr="00ED3DD7" w:rsidRDefault="00EF6D74" w:rsidP="00D27F5B">
            <w:pPr>
              <w:jc w:val="both"/>
              <w:rPr>
                <w:rFonts w:cstheme="minorHAnsi"/>
                <w:spacing w:val="-4"/>
              </w:rPr>
            </w:pPr>
            <w:r w:rsidRPr="00ED3DD7">
              <w:rPr>
                <w:rFonts w:cstheme="minorHAnsi"/>
              </w:rPr>
              <w:t xml:space="preserve">Kampania </w:t>
            </w:r>
            <w:r w:rsidRPr="00ED3DD7">
              <w:rPr>
                <w:rFonts w:cstheme="minorHAnsi"/>
                <w:spacing w:val="-4"/>
              </w:rPr>
              <w:t>informacyjna nt. wsparcia osób z grup defaworyzowanych</w:t>
            </w:r>
          </w:p>
          <w:p w:rsidR="00EF6D74" w:rsidRPr="00ED3DD7" w:rsidRDefault="00EF6D74" w:rsidP="00D27F5B">
            <w:pPr>
              <w:jc w:val="both"/>
              <w:rPr>
                <w:rFonts w:cstheme="minorHAnsi"/>
              </w:rPr>
            </w:pPr>
            <w:r w:rsidRPr="00ED3DD7">
              <w:rPr>
                <w:rFonts w:cstheme="minorHAnsi"/>
              </w:rPr>
              <w:t>a) spotkanie informacyjne</w:t>
            </w:r>
          </w:p>
          <w:p w:rsidR="00EF6D74" w:rsidRPr="00ED3DD7" w:rsidRDefault="00EF6D74" w:rsidP="00D27F5B">
            <w:pPr>
              <w:jc w:val="both"/>
              <w:rPr>
                <w:rFonts w:cstheme="minorHAnsi"/>
              </w:rPr>
            </w:pPr>
            <w:r w:rsidRPr="00ED3DD7">
              <w:rPr>
                <w:rFonts w:cstheme="minorHAnsi"/>
              </w:rPr>
              <w:t>b) doradztwo indywidualne (telefon, mail, konsultacje, komunikatory)</w:t>
            </w:r>
          </w:p>
          <w:p w:rsidR="00EF6D74" w:rsidRPr="00ED3DD7" w:rsidRDefault="00EF6D74" w:rsidP="00D27F5B">
            <w:pPr>
              <w:jc w:val="both"/>
              <w:rPr>
                <w:rFonts w:cstheme="minorHAnsi"/>
                <w:spacing w:val="-4"/>
              </w:rPr>
            </w:pPr>
          </w:p>
          <w:p w:rsidR="00EF6D74" w:rsidRPr="00ED3DD7" w:rsidRDefault="00EF6D74" w:rsidP="00D27F5B">
            <w:pPr>
              <w:jc w:val="both"/>
              <w:rPr>
                <w:rFonts w:cstheme="minorHAnsi"/>
              </w:rPr>
            </w:pPr>
          </w:p>
        </w:tc>
      </w:tr>
    </w:tbl>
    <w:p w:rsidR="00EF6D74" w:rsidRPr="00ED3DD7" w:rsidRDefault="00EF6D74" w:rsidP="00D27F5B">
      <w:pPr>
        <w:jc w:val="both"/>
        <w:rPr>
          <w:rFonts w:cstheme="minorHAnsi"/>
          <w:b/>
        </w:rPr>
      </w:pPr>
    </w:p>
    <w:p w:rsidR="00EF6D74" w:rsidRPr="00ED3DD7" w:rsidRDefault="00EF6D74" w:rsidP="00D27F5B">
      <w:pPr>
        <w:ind w:left="2124" w:firstLine="708"/>
        <w:jc w:val="both"/>
        <w:rPr>
          <w:rFonts w:cstheme="minorHAnsi"/>
        </w:rPr>
      </w:pPr>
      <w:r w:rsidRPr="00ED3DD7">
        <w:rPr>
          <w:rFonts w:cstheme="minorHAnsi"/>
          <w:b/>
        </w:rPr>
        <w:t xml:space="preserve">Uzasadnienie: </w:t>
      </w:r>
      <w:r w:rsidR="00D27F5B">
        <w:rPr>
          <w:rFonts w:cstheme="minorHAnsi"/>
          <w:b/>
        </w:rPr>
        <w:t xml:space="preserve">Uściślenie </w:t>
      </w:r>
      <w:r w:rsidRPr="00ED3DD7">
        <w:rPr>
          <w:rFonts w:cstheme="minorHAnsi"/>
        </w:rPr>
        <w:t>zapisów LSR</w:t>
      </w:r>
    </w:p>
    <w:p w:rsidR="00EF6D74" w:rsidRPr="00ED3DD7" w:rsidRDefault="00EF6D74" w:rsidP="00D27F5B">
      <w:pPr>
        <w:jc w:val="both"/>
        <w:rPr>
          <w:rFonts w:cstheme="minorHAnsi"/>
        </w:rPr>
      </w:pPr>
    </w:p>
    <w:p w:rsidR="00EF6D74" w:rsidRPr="00ED3DD7" w:rsidRDefault="00EF6D74" w:rsidP="00D043C3">
      <w:pPr>
        <w:jc w:val="center"/>
        <w:rPr>
          <w:rFonts w:cstheme="minorHAnsi"/>
          <w:b/>
        </w:rPr>
      </w:pPr>
      <w:r w:rsidRPr="00ED3DD7">
        <w:rPr>
          <w:rFonts w:cstheme="minorHAnsi"/>
          <w:b/>
        </w:rPr>
        <w:t>9.</w:t>
      </w:r>
    </w:p>
    <w:p w:rsidR="00EF6D74" w:rsidRPr="00ED3DD7" w:rsidRDefault="00EF6D74" w:rsidP="00D27F5B">
      <w:pPr>
        <w:jc w:val="both"/>
        <w:rPr>
          <w:rFonts w:cstheme="minorHAnsi"/>
          <w:b/>
        </w:rPr>
      </w:pPr>
      <w:r w:rsidRPr="00ED3DD7">
        <w:rPr>
          <w:rFonts w:cstheme="minorHAnsi"/>
          <w:b/>
        </w:rPr>
        <w:t>Tab. 18 Budżet celów szczegółowych, str.60</w:t>
      </w:r>
    </w:p>
    <w:p w:rsidR="00EF6D74" w:rsidRPr="00ED3DD7" w:rsidRDefault="00EF6D74" w:rsidP="00D27F5B">
      <w:pPr>
        <w:jc w:val="both"/>
        <w:rPr>
          <w:rFonts w:cstheme="minorHAnsi"/>
          <w:b/>
        </w:rPr>
      </w:pPr>
    </w:p>
    <w:tbl>
      <w:tblPr>
        <w:tblStyle w:val="Tabela-Siatka"/>
        <w:tblW w:w="10915" w:type="dxa"/>
        <w:tblInd w:w="-601" w:type="dxa"/>
        <w:tblLayout w:type="fixed"/>
        <w:tblLook w:val="04A0" w:firstRow="1" w:lastRow="0" w:firstColumn="1" w:lastColumn="0" w:noHBand="0" w:noVBand="1"/>
      </w:tblPr>
      <w:tblGrid>
        <w:gridCol w:w="5387"/>
        <w:gridCol w:w="5528"/>
      </w:tblGrid>
      <w:tr w:rsidR="00EF6D74" w:rsidRPr="00ED3DD7" w:rsidTr="00C734DA">
        <w:tc>
          <w:tcPr>
            <w:tcW w:w="5387" w:type="dxa"/>
            <w:vAlign w:val="center"/>
          </w:tcPr>
          <w:p w:rsidR="00EF6D74" w:rsidRPr="00ED3DD7" w:rsidRDefault="00EF6D74" w:rsidP="00D27F5B">
            <w:pPr>
              <w:jc w:val="both"/>
              <w:rPr>
                <w:rFonts w:cstheme="minorHAnsi"/>
              </w:rPr>
            </w:pPr>
            <w:r w:rsidRPr="00ED3DD7">
              <w:rPr>
                <w:rFonts w:cstheme="minorHAnsi"/>
              </w:rPr>
              <w:t>Aktualny zapis</w:t>
            </w:r>
          </w:p>
        </w:tc>
        <w:tc>
          <w:tcPr>
            <w:tcW w:w="5528" w:type="dxa"/>
            <w:vAlign w:val="center"/>
          </w:tcPr>
          <w:p w:rsidR="00EF6D74" w:rsidRPr="00ED3DD7" w:rsidRDefault="00EF6D74" w:rsidP="00D27F5B">
            <w:pPr>
              <w:jc w:val="both"/>
              <w:rPr>
                <w:rFonts w:cstheme="minorHAnsi"/>
              </w:rPr>
            </w:pPr>
            <w:r w:rsidRPr="00ED3DD7">
              <w:rPr>
                <w:rFonts w:cstheme="minorHAnsi"/>
              </w:rPr>
              <w:t>Propozycja zmiany</w:t>
            </w:r>
          </w:p>
        </w:tc>
      </w:tr>
      <w:tr w:rsidR="00EF6D74" w:rsidRPr="00ED3DD7" w:rsidTr="00C734DA">
        <w:tc>
          <w:tcPr>
            <w:tcW w:w="5387" w:type="dxa"/>
            <w:vAlign w:val="center"/>
          </w:tcPr>
          <w:tbl>
            <w:tblPr>
              <w:tblW w:w="5000" w:type="pct"/>
              <w:tblLayout w:type="fixed"/>
              <w:tblCellMar>
                <w:left w:w="70" w:type="dxa"/>
                <w:right w:w="70" w:type="dxa"/>
              </w:tblCellMar>
              <w:tblLook w:val="04A0" w:firstRow="1" w:lastRow="0" w:firstColumn="1" w:lastColumn="0" w:noHBand="0" w:noVBand="1"/>
            </w:tblPr>
            <w:tblGrid>
              <w:gridCol w:w="1349"/>
              <w:gridCol w:w="953"/>
              <w:gridCol w:w="953"/>
              <w:gridCol w:w="953"/>
              <w:gridCol w:w="953"/>
            </w:tblGrid>
            <w:tr w:rsidR="00EF6D74" w:rsidRPr="00ED3DD7" w:rsidTr="00C734DA">
              <w:trPr>
                <w:trHeight w:val="290"/>
                <w:tblHeader/>
              </w:trPr>
              <w:tc>
                <w:tcPr>
                  <w:tcW w:w="1308" w:type="pct"/>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EF6D74" w:rsidRPr="00ED3DD7" w:rsidRDefault="00EF6D74" w:rsidP="00D27F5B">
                  <w:pPr>
                    <w:jc w:val="both"/>
                    <w:rPr>
                      <w:rFonts w:cstheme="minorHAnsi"/>
                      <w:b/>
                      <w:bCs/>
                      <w:color w:val="000000"/>
                      <w:sz w:val="16"/>
                      <w:szCs w:val="16"/>
                    </w:rPr>
                  </w:pPr>
                  <w:r w:rsidRPr="00ED3DD7">
                    <w:rPr>
                      <w:rFonts w:cstheme="minorHAnsi"/>
                      <w:b/>
                      <w:bCs/>
                      <w:color w:val="000000"/>
                      <w:sz w:val="16"/>
                      <w:szCs w:val="16"/>
                    </w:rPr>
                    <w:t> </w:t>
                  </w:r>
                </w:p>
              </w:tc>
              <w:tc>
                <w:tcPr>
                  <w:tcW w:w="923"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szCs w:val="16"/>
                    </w:rPr>
                  </w:pPr>
                  <w:r w:rsidRPr="00ED3DD7">
                    <w:rPr>
                      <w:rFonts w:cstheme="minorHAnsi"/>
                      <w:b/>
                      <w:bCs/>
                      <w:color w:val="000000"/>
                      <w:sz w:val="16"/>
                      <w:szCs w:val="16"/>
                    </w:rPr>
                    <w:t>2016-2018</w:t>
                  </w:r>
                </w:p>
              </w:tc>
              <w:tc>
                <w:tcPr>
                  <w:tcW w:w="923"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szCs w:val="16"/>
                    </w:rPr>
                  </w:pPr>
                  <w:r w:rsidRPr="00ED3DD7">
                    <w:rPr>
                      <w:rFonts w:cstheme="minorHAnsi"/>
                      <w:b/>
                      <w:bCs/>
                      <w:color w:val="000000"/>
                      <w:sz w:val="16"/>
                      <w:szCs w:val="16"/>
                    </w:rPr>
                    <w:t>2019-2021</w:t>
                  </w:r>
                </w:p>
              </w:tc>
              <w:tc>
                <w:tcPr>
                  <w:tcW w:w="923"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szCs w:val="16"/>
                    </w:rPr>
                  </w:pPr>
                  <w:r w:rsidRPr="00ED3DD7">
                    <w:rPr>
                      <w:rFonts w:cstheme="minorHAnsi"/>
                      <w:b/>
                      <w:bCs/>
                      <w:color w:val="000000"/>
                      <w:sz w:val="16"/>
                      <w:szCs w:val="16"/>
                    </w:rPr>
                    <w:t>2022-2023</w:t>
                  </w:r>
                </w:p>
              </w:tc>
              <w:tc>
                <w:tcPr>
                  <w:tcW w:w="923"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szCs w:val="16"/>
                    </w:rPr>
                  </w:pPr>
                  <w:r w:rsidRPr="00ED3DD7">
                    <w:rPr>
                      <w:rFonts w:cstheme="minorHAnsi"/>
                      <w:b/>
                      <w:bCs/>
                      <w:color w:val="000000"/>
                      <w:sz w:val="16"/>
                      <w:szCs w:val="16"/>
                    </w:rPr>
                    <w:t>RAZEM 2016-2023</w:t>
                  </w:r>
                </w:p>
              </w:tc>
            </w:tr>
            <w:tr w:rsidR="00EF6D74" w:rsidRPr="00ED3DD7" w:rsidTr="00C734DA">
              <w:trPr>
                <w:trHeight w:val="29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Razem cel szczegółowy 1.3</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2 190 000 zł</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0 zł</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0 zł</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2 190 000 zł</w:t>
                  </w:r>
                </w:p>
              </w:tc>
            </w:tr>
            <w:tr w:rsidR="00EF6D74" w:rsidRPr="00ED3DD7" w:rsidTr="00C734DA">
              <w:trPr>
                <w:trHeight w:val="290"/>
              </w:trPr>
              <w:tc>
                <w:tcPr>
                  <w:tcW w:w="1308" w:type="pct"/>
                  <w:tcBorders>
                    <w:top w:val="nil"/>
                    <w:left w:val="single" w:sz="4" w:space="0" w:color="auto"/>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Razem cel szczegółowy 2.1</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2 715 000 zł</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855 000 zł</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0 zł</w:t>
                  </w:r>
                </w:p>
              </w:tc>
              <w:tc>
                <w:tcPr>
                  <w:tcW w:w="923"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szCs w:val="16"/>
                    </w:rPr>
                  </w:pPr>
                  <w:r w:rsidRPr="00ED3DD7">
                    <w:rPr>
                      <w:rFonts w:cstheme="minorHAnsi"/>
                      <w:color w:val="FF0000"/>
                      <w:sz w:val="16"/>
                      <w:szCs w:val="16"/>
                    </w:rPr>
                    <w:t>3 570 000 zł</w:t>
                  </w:r>
                </w:p>
              </w:tc>
            </w:tr>
          </w:tbl>
          <w:p w:rsidR="00EF6D74" w:rsidRPr="00ED3DD7" w:rsidRDefault="00EF6D74" w:rsidP="00D27F5B">
            <w:pPr>
              <w:jc w:val="both"/>
              <w:rPr>
                <w:rFonts w:cstheme="minorHAnsi"/>
              </w:rPr>
            </w:pPr>
          </w:p>
        </w:tc>
        <w:tc>
          <w:tcPr>
            <w:tcW w:w="5528" w:type="dxa"/>
            <w:vAlign w:val="center"/>
          </w:tcPr>
          <w:tbl>
            <w:tblPr>
              <w:tblW w:w="4976" w:type="pct"/>
              <w:tblLayout w:type="fixed"/>
              <w:tblCellMar>
                <w:left w:w="70" w:type="dxa"/>
                <w:right w:w="70" w:type="dxa"/>
              </w:tblCellMar>
              <w:tblLook w:val="04A0" w:firstRow="1" w:lastRow="0" w:firstColumn="1" w:lastColumn="0" w:noHBand="0" w:noVBand="1"/>
            </w:tblPr>
            <w:tblGrid>
              <w:gridCol w:w="1387"/>
              <w:gridCol w:w="978"/>
              <w:gridCol w:w="979"/>
              <w:gridCol w:w="979"/>
              <w:gridCol w:w="954"/>
            </w:tblGrid>
            <w:tr w:rsidR="00EF6D74" w:rsidRPr="00ED3DD7" w:rsidTr="00C734DA">
              <w:trPr>
                <w:trHeight w:val="290"/>
                <w:tblHeader/>
              </w:trPr>
              <w:tc>
                <w:tcPr>
                  <w:tcW w:w="1313" w:type="pct"/>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EF6D74" w:rsidRPr="00ED3DD7" w:rsidRDefault="00EF6D74" w:rsidP="00D27F5B">
                  <w:pPr>
                    <w:jc w:val="both"/>
                    <w:rPr>
                      <w:rFonts w:cstheme="minorHAnsi"/>
                      <w:b/>
                      <w:bCs/>
                      <w:color w:val="000000"/>
                      <w:sz w:val="16"/>
                    </w:rPr>
                  </w:pPr>
                  <w:r w:rsidRPr="00ED3DD7">
                    <w:rPr>
                      <w:rFonts w:cstheme="minorHAnsi"/>
                      <w:b/>
                      <w:bCs/>
                      <w:color w:val="000000"/>
                      <w:sz w:val="16"/>
                    </w:rPr>
                    <w:t> </w:t>
                  </w:r>
                </w:p>
              </w:tc>
              <w:tc>
                <w:tcPr>
                  <w:tcW w:w="927"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rPr>
                  </w:pPr>
                  <w:r w:rsidRPr="00ED3DD7">
                    <w:rPr>
                      <w:rFonts w:cstheme="minorHAnsi"/>
                      <w:b/>
                      <w:bCs/>
                      <w:color w:val="000000"/>
                      <w:sz w:val="16"/>
                    </w:rPr>
                    <w:t>2016-2018</w:t>
                  </w:r>
                </w:p>
              </w:tc>
              <w:tc>
                <w:tcPr>
                  <w:tcW w:w="928"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rPr>
                  </w:pPr>
                  <w:r w:rsidRPr="00ED3DD7">
                    <w:rPr>
                      <w:rFonts w:cstheme="minorHAnsi"/>
                      <w:b/>
                      <w:bCs/>
                      <w:color w:val="000000"/>
                      <w:sz w:val="16"/>
                    </w:rPr>
                    <w:t>2019-2021</w:t>
                  </w:r>
                </w:p>
              </w:tc>
              <w:tc>
                <w:tcPr>
                  <w:tcW w:w="928"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rPr>
                  </w:pPr>
                  <w:r w:rsidRPr="00ED3DD7">
                    <w:rPr>
                      <w:rFonts w:cstheme="minorHAnsi"/>
                      <w:b/>
                      <w:bCs/>
                      <w:color w:val="000000"/>
                      <w:sz w:val="16"/>
                    </w:rPr>
                    <w:t>2022-2023</w:t>
                  </w:r>
                </w:p>
              </w:tc>
              <w:tc>
                <w:tcPr>
                  <w:tcW w:w="904" w:type="pct"/>
                  <w:tcBorders>
                    <w:top w:val="single" w:sz="4" w:space="0" w:color="auto"/>
                    <w:left w:val="nil"/>
                    <w:bottom w:val="single" w:sz="4" w:space="0" w:color="auto"/>
                    <w:right w:val="single" w:sz="4" w:space="0" w:color="auto"/>
                  </w:tcBorders>
                  <w:shd w:val="clear" w:color="auto" w:fill="C2D69B"/>
                  <w:vAlign w:val="center"/>
                  <w:hideMark/>
                </w:tcPr>
                <w:p w:rsidR="00EF6D74" w:rsidRPr="00ED3DD7" w:rsidRDefault="00EF6D74" w:rsidP="00D27F5B">
                  <w:pPr>
                    <w:jc w:val="both"/>
                    <w:rPr>
                      <w:rFonts w:cstheme="minorHAnsi"/>
                      <w:b/>
                      <w:bCs/>
                      <w:color w:val="000000"/>
                      <w:sz w:val="16"/>
                    </w:rPr>
                  </w:pPr>
                  <w:r w:rsidRPr="00ED3DD7">
                    <w:rPr>
                      <w:rFonts w:cstheme="minorHAnsi"/>
                      <w:b/>
                      <w:bCs/>
                      <w:color w:val="000000"/>
                      <w:sz w:val="16"/>
                    </w:rPr>
                    <w:t>RAZEM 2016-2023</w:t>
                  </w:r>
                </w:p>
              </w:tc>
            </w:tr>
            <w:tr w:rsidR="00EF6D74" w:rsidRPr="00ED3DD7" w:rsidTr="00C734DA">
              <w:trPr>
                <w:trHeight w:val="290"/>
              </w:trPr>
              <w:tc>
                <w:tcPr>
                  <w:tcW w:w="1313" w:type="pct"/>
                  <w:tcBorders>
                    <w:top w:val="nil"/>
                    <w:left w:val="single" w:sz="4" w:space="0" w:color="auto"/>
                    <w:bottom w:val="single" w:sz="4" w:space="0" w:color="auto"/>
                    <w:right w:val="single" w:sz="4" w:space="0" w:color="auto"/>
                  </w:tcBorders>
                  <w:shd w:val="clear" w:color="auto" w:fill="auto"/>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Razem cel szczegółowy 1.3</w:t>
                  </w:r>
                </w:p>
              </w:tc>
              <w:tc>
                <w:tcPr>
                  <w:tcW w:w="927"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3 175 229 zł</w:t>
                  </w:r>
                </w:p>
              </w:tc>
              <w:tc>
                <w:tcPr>
                  <w:tcW w:w="928"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0 zł</w:t>
                  </w:r>
                </w:p>
              </w:tc>
              <w:tc>
                <w:tcPr>
                  <w:tcW w:w="928"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0 zł</w:t>
                  </w:r>
                </w:p>
              </w:tc>
              <w:tc>
                <w:tcPr>
                  <w:tcW w:w="904"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3 175 229 zł</w:t>
                  </w:r>
                </w:p>
              </w:tc>
            </w:tr>
            <w:tr w:rsidR="00EF6D74" w:rsidRPr="00ED3DD7" w:rsidTr="00C734DA">
              <w:trPr>
                <w:trHeight w:val="290"/>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Razem cel szczegółowy 2.1</w:t>
                  </w:r>
                </w:p>
              </w:tc>
              <w:tc>
                <w:tcPr>
                  <w:tcW w:w="927"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2 584 771 zł</w:t>
                  </w:r>
                </w:p>
              </w:tc>
              <w:tc>
                <w:tcPr>
                  <w:tcW w:w="928"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0 zł</w:t>
                  </w:r>
                </w:p>
              </w:tc>
              <w:tc>
                <w:tcPr>
                  <w:tcW w:w="928"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0 zł</w:t>
                  </w:r>
                </w:p>
              </w:tc>
              <w:tc>
                <w:tcPr>
                  <w:tcW w:w="904" w:type="pct"/>
                  <w:tcBorders>
                    <w:top w:val="nil"/>
                    <w:left w:val="nil"/>
                    <w:bottom w:val="single" w:sz="4" w:space="0" w:color="auto"/>
                    <w:right w:val="single" w:sz="4" w:space="0" w:color="auto"/>
                  </w:tcBorders>
                  <w:shd w:val="clear" w:color="auto" w:fill="auto"/>
                  <w:noWrap/>
                  <w:vAlign w:val="center"/>
                  <w:hideMark/>
                </w:tcPr>
                <w:p w:rsidR="00EF6D74" w:rsidRPr="00ED3DD7" w:rsidRDefault="00EF6D74" w:rsidP="00D27F5B">
                  <w:pPr>
                    <w:jc w:val="both"/>
                    <w:rPr>
                      <w:rFonts w:cstheme="minorHAnsi"/>
                      <w:color w:val="FF0000"/>
                      <w:sz w:val="16"/>
                    </w:rPr>
                  </w:pPr>
                  <w:r w:rsidRPr="00ED3DD7">
                    <w:rPr>
                      <w:rFonts w:cstheme="minorHAnsi"/>
                      <w:color w:val="FF0000"/>
                      <w:sz w:val="16"/>
                    </w:rPr>
                    <w:t>2 84 771 zł</w:t>
                  </w:r>
                </w:p>
              </w:tc>
            </w:tr>
          </w:tbl>
          <w:p w:rsidR="00EF6D74" w:rsidRPr="00ED3DD7" w:rsidRDefault="00EF6D74" w:rsidP="00D27F5B">
            <w:pPr>
              <w:jc w:val="both"/>
              <w:rPr>
                <w:rFonts w:cstheme="minorHAnsi"/>
              </w:rPr>
            </w:pPr>
          </w:p>
        </w:tc>
      </w:tr>
    </w:tbl>
    <w:p w:rsidR="00EF6D74" w:rsidRPr="00ED3DD7" w:rsidRDefault="00EF6D74" w:rsidP="00D27F5B">
      <w:pPr>
        <w:jc w:val="both"/>
        <w:rPr>
          <w:rFonts w:cstheme="minorHAnsi"/>
          <w:b/>
        </w:rPr>
      </w:pPr>
    </w:p>
    <w:p w:rsidR="00EF6D74" w:rsidRPr="00ED3DD7" w:rsidRDefault="00C734DA" w:rsidP="00D27F5B">
      <w:pPr>
        <w:jc w:val="both"/>
        <w:rPr>
          <w:rFonts w:cstheme="minorHAnsi"/>
        </w:rPr>
      </w:pPr>
      <w:r w:rsidRPr="00ED3DD7">
        <w:rPr>
          <w:rFonts w:cstheme="minorHAnsi"/>
          <w:b/>
        </w:rPr>
        <w:t xml:space="preserve">Uzasadnienie: </w:t>
      </w:r>
      <w:r w:rsidRPr="00ED3DD7">
        <w:rPr>
          <w:rFonts w:cstheme="minorHAnsi"/>
        </w:rPr>
        <w:t>zmiany w tab. 18 wynikają ze zmian proponowanych do wprowadzenia w poprzednich punktach niniejszego dokumentu.</w:t>
      </w:r>
      <w:r w:rsidR="00D27F5B">
        <w:rPr>
          <w:rFonts w:cstheme="minorHAnsi"/>
        </w:rPr>
        <w:t xml:space="preserve"> Szczegółowo opisano w pkt 6.</w:t>
      </w:r>
    </w:p>
    <w:p w:rsidR="00EF6D74" w:rsidRPr="00ED3DD7" w:rsidRDefault="00EF6D74" w:rsidP="00D27F5B">
      <w:pPr>
        <w:jc w:val="both"/>
        <w:rPr>
          <w:rFonts w:cstheme="minorHAnsi"/>
          <w:b/>
        </w:rPr>
      </w:pPr>
    </w:p>
    <w:p w:rsidR="00494D89" w:rsidRPr="00ED3DD7" w:rsidRDefault="00494D89">
      <w:pPr>
        <w:rPr>
          <w:rFonts w:cstheme="minorHAnsi"/>
        </w:rPr>
      </w:pPr>
    </w:p>
    <w:sectPr w:rsidR="00494D89" w:rsidRPr="00ED3DD7" w:rsidSect="001D10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F86" w:rsidRDefault="00C87F86" w:rsidP="00017D05">
      <w:pPr>
        <w:spacing w:after="0" w:line="240" w:lineRule="auto"/>
      </w:pPr>
      <w:r>
        <w:separator/>
      </w:r>
    </w:p>
  </w:endnote>
  <w:endnote w:type="continuationSeparator" w:id="0">
    <w:p w:rsidR="00C87F86" w:rsidRDefault="00C87F86" w:rsidP="0001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422610"/>
      <w:docPartObj>
        <w:docPartGallery w:val="Page Numbers (Bottom of Page)"/>
        <w:docPartUnique/>
      </w:docPartObj>
    </w:sdtPr>
    <w:sdtEndPr/>
    <w:sdtContent>
      <w:p w:rsidR="00D043C3" w:rsidRDefault="00007907">
        <w:pPr>
          <w:pStyle w:val="Stopka"/>
          <w:jc w:val="center"/>
        </w:pPr>
        <w:r>
          <w:fldChar w:fldCharType="begin"/>
        </w:r>
        <w:r>
          <w:instrText xml:space="preserve"> PAGE   \* MERGEFORMAT </w:instrText>
        </w:r>
        <w:r>
          <w:fldChar w:fldCharType="separate"/>
        </w:r>
        <w:r w:rsidR="003628FB">
          <w:rPr>
            <w:noProof/>
          </w:rPr>
          <w:t>1</w:t>
        </w:r>
        <w:r>
          <w:rPr>
            <w:noProof/>
          </w:rPr>
          <w:fldChar w:fldCharType="end"/>
        </w:r>
      </w:p>
    </w:sdtContent>
  </w:sdt>
  <w:p w:rsidR="00D043C3" w:rsidRDefault="00D043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F86" w:rsidRDefault="00C87F86" w:rsidP="00017D05">
      <w:pPr>
        <w:spacing w:after="0" w:line="240" w:lineRule="auto"/>
      </w:pPr>
      <w:r>
        <w:separator/>
      </w:r>
    </w:p>
  </w:footnote>
  <w:footnote w:type="continuationSeparator" w:id="0">
    <w:p w:rsidR="00C87F86" w:rsidRDefault="00C87F86" w:rsidP="0001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618"/>
    <w:multiLevelType w:val="hybridMultilevel"/>
    <w:tmpl w:val="A5E6EC88"/>
    <w:lvl w:ilvl="0" w:tplc="6BE6F3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CE315F"/>
    <w:multiLevelType w:val="hybridMultilevel"/>
    <w:tmpl w:val="F9CA3DBC"/>
    <w:lvl w:ilvl="0" w:tplc="4BAC73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8318E"/>
    <w:multiLevelType w:val="hybridMultilevel"/>
    <w:tmpl w:val="04BE4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719B0"/>
    <w:multiLevelType w:val="hybridMultilevel"/>
    <w:tmpl w:val="10E2F3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BF1B9B"/>
    <w:multiLevelType w:val="hybridMultilevel"/>
    <w:tmpl w:val="67A47C8A"/>
    <w:lvl w:ilvl="0" w:tplc="A6E645E2">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5D141A86"/>
    <w:multiLevelType w:val="hybridMultilevel"/>
    <w:tmpl w:val="19508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48195D"/>
    <w:multiLevelType w:val="hybridMultilevel"/>
    <w:tmpl w:val="04BE4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524A29"/>
    <w:multiLevelType w:val="hybridMultilevel"/>
    <w:tmpl w:val="AFFE2DAC"/>
    <w:lvl w:ilvl="0" w:tplc="680871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6E6648"/>
    <w:multiLevelType w:val="hybridMultilevel"/>
    <w:tmpl w:val="8E6EB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6"/>
  </w:num>
  <w:num w:numId="5">
    <w:abstractNumId w:val="5"/>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08"/>
    <w:rsid w:val="00007907"/>
    <w:rsid w:val="00017D05"/>
    <w:rsid w:val="000B541F"/>
    <w:rsid w:val="0010265E"/>
    <w:rsid w:val="00102908"/>
    <w:rsid w:val="00135727"/>
    <w:rsid w:val="001C31CB"/>
    <w:rsid w:val="001C390F"/>
    <w:rsid w:val="001D10D3"/>
    <w:rsid w:val="001D3859"/>
    <w:rsid w:val="001E5BCB"/>
    <w:rsid w:val="002245D0"/>
    <w:rsid w:val="00256A7E"/>
    <w:rsid w:val="0028010B"/>
    <w:rsid w:val="002A4F93"/>
    <w:rsid w:val="002C561D"/>
    <w:rsid w:val="002E021F"/>
    <w:rsid w:val="002E5BB5"/>
    <w:rsid w:val="002F314C"/>
    <w:rsid w:val="003078FE"/>
    <w:rsid w:val="00307FAE"/>
    <w:rsid w:val="003628FB"/>
    <w:rsid w:val="00386CE7"/>
    <w:rsid w:val="003A0314"/>
    <w:rsid w:val="003B4A45"/>
    <w:rsid w:val="003D7BA8"/>
    <w:rsid w:val="004845BD"/>
    <w:rsid w:val="00490F6F"/>
    <w:rsid w:val="00492E2A"/>
    <w:rsid w:val="00494D89"/>
    <w:rsid w:val="004B1F21"/>
    <w:rsid w:val="004C6A19"/>
    <w:rsid w:val="00543B98"/>
    <w:rsid w:val="005C6BB4"/>
    <w:rsid w:val="005D22D9"/>
    <w:rsid w:val="006474A6"/>
    <w:rsid w:val="00673531"/>
    <w:rsid w:val="006B610D"/>
    <w:rsid w:val="006C7D07"/>
    <w:rsid w:val="006D1F22"/>
    <w:rsid w:val="006D46F6"/>
    <w:rsid w:val="00781D03"/>
    <w:rsid w:val="0079693C"/>
    <w:rsid w:val="007A6FB6"/>
    <w:rsid w:val="007A7270"/>
    <w:rsid w:val="007A797B"/>
    <w:rsid w:val="007B1EB6"/>
    <w:rsid w:val="007C4770"/>
    <w:rsid w:val="007D708D"/>
    <w:rsid w:val="007F3C2C"/>
    <w:rsid w:val="00815BC2"/>
    <w:rsid w:val="008169E4"/>
    <w:rsid w:val="00820CA4"/>
    <w:rsid w:val="00837AF9"/>
    <w:rsid w:val="008711E4"/>
    <w:rsid w:val="008C36E1"/>
    <w:rsid w:val="00967077"/>
    <w:rsid w:val="009B1EA6"/>
    <w:rsid w:val="009B53B5"/>
    <w:rsid w:val="009D0725"/>
    <w:rsid w:val="00A12FEC"/>
    <w:rsid w:val="00A14CFC"/>
    <w:rsid w:val="00A5259F"/>
    <w:rsid w:val="00A87EFB"/>
    <w:rsid w:val="00A90F58"/>
    <w:rsid w:val="00B00B05"/>
    <w:rsid w:val="00B06ADB"/>
    <w:rsid w:val="00B07EC9"/>
    <w:rsid w:val="00B14C49"/>
    <w:rsid w:val="00B33C1D"/>
    <w:rsid w:val="00B3677E"/>
    <w:rsid w:val="00B82DD5"/>
    <w:rsid w:val="00BB0B78"/>
    <w:rsid w:val="00C575CC"/>
    <w:rsid w:val="00C67637"/>
    <w:rsid w:val="00C734DA"/>
    <w:rsid w:val="00C835F8"/>
    <w:rsid w:val="00C83B3F"/>
    <w:rsid w:val="00C87F86"/>
    <w:rsid w:val="00CD65E6"/>
    <w:rsid w:val="00CE1FF4"/>
    <w:rsid w:val="00D043C3"/>
    <w:rsid w:val="00D1387F"/>
    <w:rsid w:val="00D24753"/>
    <w:rsid w:val="00D27F5B"/>
    <w:rsid w:val="00D32149"/>
    <w:rsid w:val="00D73BD8"/>
    <w:rsid w:val="00DE26D6"/>
    <w:rsid w:val="00E60BEF"/>
    <w:rsid w:val="00ED3DD7"/>
    <w:rsid w:val="00EF0050"/>
    <w:rsid w:val="00EF2A8D"/>
    <w:rsid w:val="00EF6D74"/>
    <w:rsid w:val="00F37AEA"/>
    <w:rsid w:val="00F37E75"/>
    <w:rsid w:val="00F628DF"/>
    <w:rsid w:val="00FB1393"/>
    <w:rsid w:val="00FB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8F938-C59D-48EA-A62F-FD7FB016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5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0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835F8"/>
    <w:pPr>
      <w:spacing w:after="0" w:line="240" w:lineRule="auto"/>
      <w:ind w:left="720"/>
      <w:contextualSpacing/>
      <w:jc w:val="both"/>
    </w:pPr>
    <w:rPr>
      <w:rFonts w:ascii="Arial Narrow" w:eastAsia="Times New Roman" w:hAnsi="Arial Narrow" w:cs="Times New Roman"/>
      <w:lang w:eastAsia="pl-PL"/>
    </w:rPr>
  </w:style>
  <w:style w:type="character" w:customStyle="1" w:styleId="AkapitzlistZnak">
    <w:name w:val="Akapit z listą Znak"/>
    <w:link w:val="Akapitzlist"/>
    <w:uiPriority w:val="34"/>
    <w:rsid w:val="00C835F8"/>
    <w:rPr>
      <w:rFonts w:ascii="Arial Narrow" w:eastAsia="Times New Roman" w:hAnsi="Arial Narrow" w:cs="Times New Roman"/>
      <w:lang w:eastAsia="pl-PL"/>
    </w:rPr>
  </w:style>
  <w:style w:type="paragraph" w:styleId="Tekstdymka">
    <w:name w:val="Balloon Text"/>
    <w:basedOn w:val="Normalny"/>
    <w:link w:val="TekstdymkaZnak"/>
    <w:uiPriority w:val="99"/>
    <w:semiHidden/>
    <w:unhideWhenUsed/>
    <w:rsid w:val="008169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69E4"/>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17D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7D05"/>
    <w:rPr>
      <w:sz w:val="20"/>
      <w:szCs w:val="20"/>
    </w:rPr>
  </w:style>
  <w:style w:type="character" w:styleId="Odwoanieprzypisukocowego">
    <w:name w:val="endnote reference"/>
    <w:basedOn w:val="Domylnaczcionkaakapitu"/>
    <w:uiPriority w:val="99"/>
    <w:semiHidden/>
    <w:unhideWhenUsed/>
    <w:rsid w:val="00017D05"/>
    <w:rPr>
      <w:vertAlign w:val="superscript"/>
    </w:rPr>
  </w:style>
  <w:style w:type="paragraph" w:styleId="Nagwek">
    <w:name w:val="header"/>
    <w:basedOn w:val="Normalny"/>
    <w:link w:val="NagwekZnak"/>
    <w:uiPriority w:val="99"/>
    <w:semiHidden/>
    <w:unhideWhenUsed/>
    <w:rsid w:val="00D043C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043C3"/>
  </w:style>
  <w:style w:type="paragraph" w:styleId="Stopka">
    <w:name w:val="footer"/>
    <w:basedOn w:val="Normalny"/>
    <w:link w:val="StopkaZnak"/>
    <w:uiPriority w:val="99"/>
    <w:unhideWhenUsed/>
    <w:rsid w:val="00D043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1EAC-9392-4266-BE67-B51847B5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3742</Words>
  <Characters>22453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lgd_paulinka</dc:creator>
  <cp:lastModifiedBy>karol</cp:lastModifiedBy>
  <cp:revision>2</cp:revision>
  <cp:lastPrinted>2017-02-09T08:50:00Z</cp:lastPrinted>
  <dcterms:created xsi:type="dcterms:W3CDTF">2017-02-09T10:18:00Z</dcterms:created>
  <dcterms:modified xsi:type="dcterms:W3CDTF">2017-02-09T10:18:00Z</dcterms:modified>
</cp:coreProperties>
</file>